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8A" w:rsidRPr="002A0E89" w:rsidRDefault="00EE7F8A">
      <w:pPr>
        <w:rPr>
          <w:rFonts w:ascii="Arial" w:hAnsi="Arial" w:cs="Arial"/>
          <w:noProof/>
          <w:sz w:val="24"/>
          <w:szCs w:val="24"/>
          <w:lang w:eastAsia="en-GB"/>
        </w:rPr>
      </w:pPr>
    </w:p>
    <w:p w:rsidR="002D779C" w:rsidRPr="00922D20" w:rsidRDefault="00922D20">
      <w:pPr>
        <w:rPr>
          <w:rFonts w:ascii="Arial" w:hAnsi="Arial" w:cs="Arial"/>
          <w:b/>
          <w:color w:val="FF0000"/>
          <w:sz w:val="32"/>
          <w:szCs w:val="32"/>
        </w:rPr>
      </w:pPr>
      <w:r w:rsidRPr="00922D20">
        <w:rPr>
          <w:rFonts w:ascii="Arial" w:hAnsi="Arial" w:cs="Arial"/>
          <w:b/>
          <w:color w:val="FF0000"/>
          <w:sz w:val="32"/>
          <w:szCs w:val="32"/>
        </w:rPr>
        <w:t xml:space="preserve">WORKING </w:t>
      </w:r>
      <w:r w:rsidR="002D779C" w:rsidRPr="00922D20">
        <w:rPr>
          <w:rFonts w:ascii="Arial" w:hAnsi="Arial" w:cs="Arial"/>
          <w:b/>
          <w:color w:val="FF0000"/>
          <w:sz w:val="32"/>
          <w:szCs w:val="32"/>
        </w:rPr>
        <w:t>DRAFT</w:t>
      </w:r>
    </w:p>
    <w:p w:rsidR="00362E52" w:rsidRPr="0044231F" w:rsidRDefault="00362E52">
      <w:pPr>
        <w:rPr>
          <w:rFonts w:ascii="Arial" w:hAnsi="Arial" w:cs="Arial"/>
          <w:b/>
          <w:sz w:val="32"/>
          <w:szCs w:val="32"/>
        </w:rPr>
      </w:pPr>
      <w:r w:rsidRPr="0044231F">
        <w:rPr>
          <w:rFonts w:ascii="Arial" w:hAnsi="Arial" w:cs="Arial"/>
          <w:b/>
          <w:sz w:val="32"/>
          <w:szCs w:val="32"/>
        </w:rPr>
        <w:t>Accelerated Progress Plan for an Area following the judgement by Ofsted/CQC that sufficient progress had not been made against the weaknesses outlined by the Inspection</w:t>
      </w:r>
    </w:p>
    <w:p w:rsidR="00362E52" w:rsidRPr="0044231F" w:rsidRDefault="00362E52">
      <w:pPr>
        <w:rPr>
          <w:rFonts w:ascii="Arial" w:hAnsi="Arial" w:cs="Arial"/>
          <w:sz w:val="24"/>
          <w:szCs w:val="24"/>
        </w:rPr>
      </w:pPr>
    </w:p>
    <w:tbl>
      <w:tblPr>
        <w:tblStyle w:val="TableGrid"/>
        <w:tblW w:w="0" w:type="auto"/>
        <w:tblLook w:val="04A0" w:firstRow="1" w:lastRow="0" w:firstColumn="1" w:lastColumn="0" w:noHBand="0" w:noVBand="1"/>
      </w:tblPr>
      <w:tblGrid>
        <w:gridCol w:w="3617"/>
        <w:gridCol w:w="10331"/>
      </w:tblGrid>
      <w:tr w:rsidR="00362E52" w:rsidRPr="0044231F" w:rsidTr="00A41848">
        <w:tc>
          <w:tcPr>
            <w:tcW w:w="5950" w:type="dxa"/>
            <w:shd w:val="clear" w:color="auto" w:fill="BDD6EE" w:themeFill="accent1" w:themeFillTint="66"/>
          </w:tcPr>
          <w:p w:rsidR="00362E52" w:rsidRPr="0044231F" w:rsidRDefault="00362E52">
            <w:pPr>
              <w:rPr>
                <w:rFonts w:ascii="Arial" w:hAnsi="Arial" w:cs="Arial"/>
                <w:b/>
                <w:sz w:val="24"/>
                <w:szCs w:val="24"/>
              </w:rPr>
            </w:pPr>
            <w:r w:rsidRPr="0044231F">
              <w:rPr>
                <w:rFonts w:ascii="Arial" w:hAnsi="Arial" w:cs="Arial"/>
                <w:b/>
                <w:sz w:val="24"/>
                <w:szCs w:val="24"/>
              </w:rPr>
              <w:t xml:space="preserve">Name of the </w:t>
            </w:r>
            <w:r w:rsidR="00A41848" w:rsidRPr="0044231F">
              <w:rPr>
                <w:rFonts w:ascii="Arial" w:hAnsi="Arial" w:cs="Arial"/>
                <w:b/>
                <w:sz w:val="24"/>
                <w:szCs w:val="24"/>
              </w:rPr>
              <w:t xml:space="preserve">Local </w:t>
            </w:r>
            <w:r w:rsidRPr="0044231F">
              <w:rPr>
                <w:rFonts w:ascii="Arial" w:hAnsi="Arial" w:cs="Arial"/>
                <w:b/>
                <w:sz w:val="24"/>
                <w:szCs w:val="24"/>
              </w:rPr>
              <w:t>Area</w:t>
            </w:r>
          </w:p>
        </w:tc>
        <w:tc>
          <w:tcPr>
            <w:tcW w:w="20412" w:type="dxa"/>
          </w:tcPr>
          <w:p w:rsidR="00362E52" w:rsidRPr="0044231F" w:rsidRDefault="00CD3E98">
            <w:pPr>
              <w:rPr>
                <w:rFonts w:ascii="Arial" w:hAnsi="Arial" w:cs="Arial"/>
                <w:sz w:val="24"/>
                <w:szCs w:val="24"/>
              </w:rPr>
            </w:pPr>
            <w:r w:rsidRPr="0044231F">
              <w:rPr>
                <w:rFonts w:ascii="Arial" w:hAnsi="Arial" w:cs="Arial"/>
                <w:sz w:val="24"/>
                <w:szCs w:val="24"/>
              </w:rPr>
              <w:t>Lancashire</w:t>
            </w:r>
          </w:p>
        </w:tc>
      </w:tr>
      <w:tr w:rsidR="00362E52" w:rsidRPr="0044231F" w:rsidTr="00A41848">
        <w:tc>
          <w:tcPr>
            <w:tcW w:w="5950" w:type="dxa"/>
            <w:shd w:val="clear" w:color="auto" w:fill="BDD6EE" w:themeFill="accent1" w:themeFillTint="66"/>
          </w:tcPr>
          <w:p w:rsidR="00362E52" w:rsidRPr="0044231F" w:rsidRDefault="00362E52">
            <w:pPr>
              <w:rPr>
                <w:rFonts w:ascii="Arial" w:hAnsi="Arial" w:cs="Arial"/>
                <w:b/>
                <w:sz w:val="24"/>
                <w:szCs w:val="24"/>
              </w:rPr>
            </w:pPr>
            <w:r w:rsidRPr="0044231F">
              <w:rPr>
                <w:rFonts w:ascii="Arial" w:hAnsi="Arial" w:cs="Arial"/>
                <w:b/>
                <w:sz w:val="24"/>
                <w:szCs w:val="24"/>
              </w:rPr>
              <w:t>Date of Inspection</w:t>
            </w:r>
          </w:p>
        </w:tc>
        <w:tc>
          <w:tcPr>
            <w:tcW w:w="20412" w:type="dxa"/>
          </w:tcPr>
          <w:p w:rsidR="00362E52" w:rsidRPr="0044231F" w:rsidRDefault="00CD3E98">
            <w:pPr>
              <w:rPr>
                <w:rFonts w:ascii="Arial" w:hAnsi="Arial" w:cs="Arial"/>
                <w:sz w:val="24"/>
                <w:szCs w:val="24"/>
              </w:rPr>
            </w:pPr>
            <w:r w:rsidRPr="0044231F">
              <w:rPr>
                <w:rFonts w:ascii="Arial" w:hAnsi="Arial" w:cs="Arial"/>
                <w:sz w:val="24"/>
                <w:szCs w:val="24"/>
              </w:rPr>
              <w:t>Notification 24 March 2020</w:t>
            </w:r>
          </w:p>
          <w:p w:rsidR="00CD3E98" w:rsidRPr="0044231F" w:rsidRDefault="00CD3E98">
            <w:pPr>
              <w:rPr>
                <w:rFonts w:ascii="Arial" w:hAnsi="Arial" w:cs="Arial"/>
                <w:sz w:val="24"/>
                <w:szCs w:val="24"/>
              </w:rPr>
            </w:pPr>
            <w:r w:rsidRPr="0044231F">
              <w:rPr>
                <w:rFonts w:ascii="Arial" w:hAnsi="Arial" w:cs="Arial"/>
                <w:sz w:val="24"/>
                <w:szCs w:val="24"/>
              </w:rPr>
              <w:t>Inspectors on site 9</w:t>
            </w:r>
            <w:r w:rsidR="00BA6F23" w:rsidRPr="0044231F">
              <w:rPr>
                <w:rFonts w:ascii="Arial" w:hAnsi="Arial" w:cs="Arial"/>
                <w:sz w:val="24"/>
                <w:szCs w:val="24"/>
              </w:rPr>
              <w:t xml:space="preserve"> </w:t>
            </w:r>
            <w:r w:rsidRPr="0044231F">
              <w:rPr>
                <w:rFonts w:ascii="Arial" w:hAnsi="Arial" w:cs="Arial"/>
                <w:sz w:val="24"/>
                <w:szCs w:val="24"/>
              </w:rPr>
              <w:t>- 12 March 2020</w:t>
            </w:r>
          </w:p>
        </w:tc>
      </w:tr>
      <w:tr w:rsidR="00362E52" w:rsidRPr="0044231F" w:rsidTr="00A41848">
        <w:tc>
          <w:tcPr>
            <w:tcW w:w="5950" w:type="dxa"/>
            <w:shd w:val="clear" w:color="auto" w:fill="BDD6EE" w:themeFill="accent1" w:themeFillTint="66"/>
          </w:tcPr>
          <w:p w:rsidR="00362E52" w:rsidRPr="0044231F" w:rsidRDefault="00362E52">
            <w:pPr>
              <w:rPr>
                <w:rFonts w:ascii="Arial" w:hAnsi="Arial" w:cs="Arial"/>
                <w:b/>
                <w:sz w:val="24"/>
                <w:szCs w:val="24"/>
              </w:rPr>
            </w:pPr>
            <w:r w:rsidRPr="0044231F">
              <w:rPr>
                <w:rFonts w:ascii="Arial" w:hAnsi="Arial" w:cs="Arial"/>
                <w:b/>
                <w:sz w:val="24"/>
                <w:szCs w:val="24"/>
              </w:rPr>
              <w:t xml:space="preserve">Date of </w:t>
            </w:r>
            <w:r w:rsidR="00A41848" w:rsidRPr="0044231F">
              <w:rPr>
                <w:rFonts w:ascii="Arial" w:hAnsi="Arial" w:cs="Arial"/>
                <w:b/>
                <w:sz w:val="24"/>
                <w:szCs w:val="24"/>
              </w:rPr>
              <w:t xml:space="preserve">Publication of the </w:t>
            </w:r>
            <w:r w:rsidRPr="0044231F">
              <w:rPr>
                <w:rFonts w:ascii="Arial" w:hAnsi="Arial" w:cs="Arial"/>
                <w:b/>
                <w:sz w:val="24"/>
                <w:szCs w:val="24"/>
              </w:rPr>
              <w:t>Revisit</w:t>
            </w:r>
            <w:r w:rsidR="00A41848" w:rsidRPr="0044231F">
              <w:rPr>
                <w:rFonts w:ascii="Arial" w:hAnsi="Arial" w:cs="Arial"/>
                <w:b/>
                <w:sz w:val="24"/>
                <w:szCs w:val="24"/>
              </w:rPr>
              <w:t xml:space="preserve"> report </w:t>
            </w:r>
          </w:p>
        </w:tc>
        <w:tc>
          <w:tcPr>
            <w:tcW w:w="20412" w:type="dxa"/>
          </w:tcPr>
          <w:p w:rsidR="00362E52" w:rsidRPr="0044231F" w:rsidRDefault="00631581" w:rsidP="00922D20">
            <w:pPr>
              <w:rPr>
                <w:rFonts w:ascii="Arial" w:hAnsi="Arial" w:cs="Arial"/>
                <w:sz w:val="24"/>
                <w:szCs w:val="24"/>
              </w:rPr>
            </w:pPr>
            <w:r w:rsidRPr="0044231F">
              <w:rPr>
                <w:rFonts w:ascii="Arial" w:hAnsi="Arial" w:cs="Arial"/>
                <w:sz w:val="24"/>
                <w:szCs w:val="24"/>
              </w:rPr>
              <w:t xml:space="preserve">Delayed due to CoViD-19 – </w:t>
            </w:r>
            <w:r w:rsidR="00922D20">
              <w:rPr>
                <w:rFonts w:ascii="Arial" w:hAnsi="Arial" w:cs="Arial"/>
                <w:sz w:val="24"/>
                <w:szCs w:val="24"/>
              </w:rPr>
              <w:t>PUBLISHED 05/08/20</w:t>
            </w:r>
          </w:p>
        </w:tc>
      </w:tr>
      <w:tr w:rsidR="00362E52" w:rsidRPr="0044231F" w:rsidTr="00A41848">
        <w:tc>
          <w:tcPr>
            <w:tcW w:w="5950" w:type="dxa"/>
            <w:shd w:val="clear" w:color="auto" w:fill="BDD6EE" w:themeFill="accent1" w:themeFillTint="66"/>
          </w:tcPr>
          <w:p w:rsidR="00362E52" w:rsidRPr="0044231F" w:rsidRDefault="00362E52">
            <w:pPr>
              <w:rPr>
                <w:rFonts w:ascii="Arial" w:hAnsi="Arial" w:cs="Arial"/>
                <w:b/>
                <w:sz w:val="24"/>
                <w:szCs w:val="24"/>
              </w:rPr>
            </w:pPr>
            <w:r w:rsidRPr="0044231F">
              <w:rPr>
                <w:rFonts w:ascii="Arial" w:hAnsi="Arial" w:cs="Arial"/>
                <w:b/>
                <w:sz w:val="24"/>
                <w:szCs w:val="24"/>
              </w:rPr>
              <w:t>Accountable Officers</w:t>
            </w:r>
            <w:r w:rsidR="00A41848" w:rsidRPr="0044231F">
              <w:rPr>
                <w:rFonts w:ascii="Arial" w:hAnsi="Arial" w:cs="Arial"/>
                <w:b/>
                <w:sz w:val="24"/>
                <w:szCs w:val="24"/>
              </w:rPr>
              <w:t xml:space="preserve"> from the LA and CCG</w:t>
            </w:r>
          </w:p>
        </w:tc>
        <w:tc>
          <w:tcPr>
            <w:tcW w:w="20412" w:type="dxa"/>
          </w:tcPr>
          <w:p w:rsidR="00CD3E98" w:rsidRPr="0044231F" w:rsidRDefault="00CD3E98" w:rsidP="00CD3E98">
            <w:pPr>
              <w:rPr>
                <w:rFonts w:ascii="Arial" w:hAnsi="Arial" w:cs="Arial"/>
                <w:sz w:val="24"/>
                <w:szCs w:val="24"/>
              </w:rPr>
            </w:pPr>
            <w:r w:rsidRPr="0044231F">
              <w:rPr>
                <w:rFonts w:ascii="Arial" w:hAnsi="Arial" w:cs="Arial"/>
                <w:sz w:val="24"/>
                <w:szCs w:val="24"/>
              </w:rPr>
              <w:t>Edwina Grant OBE, Executive Director of Education and Children's Services, Lancashire County Council (</w:t>
            </w:r>
            <w:r w:rsidR="000F0D38" w:rsidRPr="0044231F">
              <w:rPr>
                <w:rFonts w:ascii="Arial" w:hAnsi="Arial" w:cs="Arial"/>
                <w:sz w:val="24"/>
                <w:szCs w:val="24"/>
              </w:rPr>
              <w:t xml:space="preserve">Lancashire </w:t>
            </w:r>
            <w:r w:rsidRPr="0044231F">
              <w:rPr>
                <w:rFonts w:ascii="Arial" w:hAnsi="Arial" w:cs="Arial"/>
                <w:sz w:val="24"/>
                <w:szCs w:val="24"/>
              </w:rPr>
              <w:t xml:space="preserve">SEND Partnership Board </w:t>
            </w:r>
            <w:r w:rsidR="007B3ACE" w:rsidRPr="0044231F">
              <w:rPr>
                <w:rFonts w:ascii="Arial" w:hAnsi="Arial" w:cs="Arial"/>
                <w:sz w:val="24"/>
                <w:szCs w:val="24"/>
              </w:rPr>
              <w:t xml:space="preserve">Vice </w:t>
            </w:r>
            <w:r w:rsidRPr="0044231F">
              <w:rPr>
                <w:rFonts w:ascii="Arial" w:hAnsi="Arial" w:cs="Arial"/>
                <w:sz w:val="24"/>
                <w:szCs w:val="24"/>
              </w:rPr>
              <w:t>Chair)</w:t>
            </w:r>
          </w:p>
          <w:p w:rsidR="00104D06" w:rsidRPr="0044231F" w:rsidRDefault="00104D06" w:rsidP="00CD3E98">
            <w:pPr>
              <w:rPr>
                <w:rFonts w:ascii="Arial" w:hAnsi="Arial" w:cs="Arial"/>
                <w:sz w:val="24"/>
                <w:szCs w:val="24"/>
              </w:rPr>
            </w:pPr>
          </w:p>
          <w:p w:rsidR="00CD3E98" w:rsidRPr="0044231F" w:rsidRDefault="00CD3E98" w:rsidP="00CD3E98">
            <w:pPr>
              <w:rPr>
                <w:rFonts w:ascii="Arial" w:hAnsi="Arial" w:cs="Arial"/>
                <w:sz w:val="24"/>
                <w:szCs w:val="24"/>
              </w:rPr>
            </w:pPr>
            <w:r w:rsidRPr="0044231F">
              <w:rPr>
                <w:rFonts w:ascii="Arial" w:hAnsi="Arial" w:cs="Arial"/>
                <w:sz w:val="24"/>
                <w:szCs w:val="24"/>
              </w:rPr>
              <w:t xml:space="preserve">Dr Julie Higgins, Joint Chief Officer with responsibility for SEND, </w:t>
            </w:r>
            <w:proofErr w:type="spellStart"/>
            <w:r w:rsidRPr="0044231F">
              <w:rPr>
                <w:rFonts w:ascii="Arial" w:hAnsi="Arial" w:cs="Arial"/>
                <w:sz w:val="24"/>
                <w:szCs w:val="24"/>
              </w:rPr>
              <w:t>BwD</w:t>
            </w:r>
            <w:proofErr w:type="spellEnd"/>
            <w:r w:rsidRPr="0044231F">
              <w:rPr>
                <w:rFonts w:ascii="Arial" w:hAnsi="Arial" w:cs="Arial"/>
                <w:sz w:val="24"/>
                <w:szCs w:val="24"/>
              </w:rPr>
              <w:t xml:space="preserve"> and East </w:t>
            </w:r>
            <w:proofErr w:type="spellStart"/>
            <w:r w:rsidRPr="0044231F">
              <w:rPr>
                <w:rFonts w:ascii="Arial" w:hAnsi="Arial" w:cs="Arial"/>
                <w:sz w:val="24"/>
                <w:szCs w:val="24"/>
              </w:rPr>
              <w:t>Lancs</w:t>
            </w:r>
            <w:proofErr w:type="spellEnd"/>
            <w:r w:rsidRPr="0044231F">
              <w:rPr>
                <w:rFonts w:ascii="Arial" w:hAnsi="Arial" w:cs="Arial"/>
                <w:sz w:val="24"/>
                <w:szCs w:val="24"/>
              </w:rPr>
              <w:t xml:space="preserve"> Clinical Commissioning Group (</w:t>
            </w:r>
            <w:r w:rsidR="000F0D38" w:rsidRPr="0044231F">
              <w:rPr>
                <w:rFonts w:ascii="Arial" w:hAnsi="Arial" w:cs="Arial"/>
                <w:sz w:val="24"/>
                <w:szCs w:val="24"/>
              </w:rPr>
              <w:t xml:space="preserve">Lancashire </w:t>
            </w:r>
            <w:r w:rsidRPr="0044231F">
              <w:rPr>
                <w:rFonts w:ascii="Arial" w:hAnsi="Arial" w:cs="Arial"/>
                <w:sz w:val="24"/>
                <w:szCs w:val="24"/>
              </w:rPr>
              <w:t>SEND Partnership Board Chair)</w:t>
            </w:r>
          </w:p>
          <w:p w:rsidR="00104D06" w:rsidRPr="0044231F" w:rsidRDefault="00104D06">
            <w:pPr>
              <w:rPr>
                <w:rFonts w:ascii="Arial" w:hAnsi="Arial" w:cs="Arial"/>
                <w:sz w:val="24"/>
                <w:szCs w:val="24"/>
              </w:rPr>
            </w:pPr>
          </w:p>
        </w:tc>
      </w:tr>
      <w:tr w:rsidR="00362E52" w:rsidRPr="0044231F" w:rsidTr="00A41848">
        <w:tc>
          <w:tcPr>
            <w:tcW w:w="5950" w:type="dxa"/>
            <w:shd w:val="clear" w:color="auto" w:fill="BDD6EE" w:themeFill="accent1" w:themeFillTint="66"/>
          </w:tcPr>
          <w:p w:rsidR="00362E52" w:rsidRPr="0044231F" w:rsidRDefault="00362E52">
            <w:pPr>
              <w:rPr>
                <w:rFonts w:ascii="Arial" w:hAnsi="Arial" w:cs="Arial"/>
                <w:b/>
                <w:sz w:val="24"/>
                <w:szCs w:val="24"/>
              </w:rPr>
            </w:pPr>
            <w:proofErr w:type="spellStart"/>
            <w:r w:rsidRPr="0044231F">
              <w:rPr>
                <w:rFonts w:ascii="Arial" w:hAnsi="Arial" w:cs="Arial"/>
                <w:b/>
                <w:sz w:val="24"/>
                <w:szCs w:val="24"/>
              </w:rPr>
              <w:t>DfE</w:t>
            </w:r>
            <w:proofErr w:type="spellEnd"/>
            <w:r w:rsidRPr="0044231F">
              <w:rPr>
                <w:rFonts w:ascii="Arial" w:hAnsi="Arial" w:cs="Arial"/>
                <w:b/>
                <w:sz w:val="24"/>
                <w:szCs w:val="24"/>
              </w:rPr>
              <w:t xml:space="preserve"> and NHSE Advisers</w:t>
            </w:r>
          </w:p>
        </w:tc>
        <w:tc>
          <w:tcPr>
            <w:tcW w:w="20412" w:type="dxa"/>
          </w:tcPr>
          <w:p w:rsidR="00362E52" w:rsidRPr="0044231F" w:rsidRDefault="000940EF">
            <w:pPr>
              <w:rPr>
                <w:rFonts w:ascii="Arial" w:hAnsi="Arial" w:cs="Arial"/>
                <w:sz w:val="24"/>
                <w:szCs w:val="24"/>
              </w:rPr>
            </w:pPr>
            <w:r w:rsidRPr="0044231F">
              <w:rPr>
                <w:rFonts w:ascii="Arial" w:hAnsi="Arial" w:cs="Arial"/>
                <w:sz w:val="24"/>
                <w:szCs w:val="24"/>
              </w:rPr>
              <w:t xml:space="preserve">Cath Hitchin, </w:t>
            </w:r>
            <w:r w:rsidR="00092ECD" w:rsidRPr="0044231F">
              <w:rPr>
                <w:rFonts w:ascii="Arial" w:hAnsi="Arial" w:cs="Arial"/>
                <w:sz w:val="24"/>
                <w:szCs w:val="24"/>
              </w:rPr>
              <w:t>SEN and Disability Professional Adviser, Department for Education (</w:t>
            </w:r>
            <w:proofErr w:type="spellStart"/>
            <w:r w:rsidR="00092ECD" w:rsidRPr="0044231F">
              <w:rPr>
                <w:rFonts w:ascii="Arial" w:hAnsi="Arial" w:cs="Arial"/>
                <w:sz w:val="24"/>
                <w:szCs w:val="24"/>
              </w:rPr>
              <w:t>DfE</w:t>
            </w:r>
            <w:proofErr w:type="spellEnd"/>
            <w:r w:rsidR="00092ECD" w:rsidRPr="0044231F">
              <w:rPr>
                <w:rFonts w:ascii="Arial" w:hAnsi="Arial" w:cs="Arial"/>
                <w:sz w:val="24"/>
                <w:szCs w:val="24"/>
              </w:rPr>
              <w:t>)</w:t>
            </w:r>
          </w:p>
          <w:p w:rsidR="00104D06" w:rsidRPr="0044231F" w:rsidRDefault="00104D06">
            <w:pPr>
              <w:rPr>
                <w:rFonts w:ascii="Arial" w:hAnsi="Arial" w:cs="Arial"/>
                <w:sz w:val="24"/>
                <w:szCs w:val="24"/>
              </w:rPr>
            </w:pPr>
          </w:p>
          <w:p w:rsidR="00CD3E98" w:rsidRPr="0044231F" w:rsidRDefault="00092ECD">
            <w:pPr>
              <w:rPr>
                <w:rFonts w:ascii="Arial" w:hAnsi="Arial" w:cs="Arial"/>
                <w:sz w:val="24"/>
                <w:szCs w:val="24"/>
              </w:rPr>
            </w:pPr>
            <w:r w:rsidRPr="0044231F">
              <w:rPr>
                <w:rFonts w:ascii="Arial" w:hAnsi="Arial" w:cs="Arial"/>
                <w:sz w:val="24"/>
                <w:szCs w:val="24"/>
              </w:rPr>
              <w:t>Glenn Harrison, Senior Clinical Manager NHS England and NHS Improvement – North West Lancashire and South Cumbria</w:t>
            </w:r>
          </w:p>
        </w:tc>
      </w:tr>
    </w:tbl>
    <w:p w:rsidR="00362E52" w:rsidRPr="0044231F" w:rsidRDefault="00362E52">
      <w:pPr>
        <w:rPr>
          <w:rFonts w:ascii="Arial" w:hAnsi="Arial" w:cs="Arial"/>
          <w:sz w:val="24"/>
          <w:szCs w:val="24"/>
        </w:rPr>
      </w:pPr>
    </w:p>
    <w:p w:rsidR="00BB0147" w:rsidRDefault="00BB0147">
      <w:pPr>
        <w:rPr>
          <w:rFonts w:ascii="Arial" w:hAnsi="Arial" w:cs="Arial"/>
          <w:b/>
          <w:sz w:val="28"/>
          <w:szCs w:val="28"/>
        </w:rPr>
      </w:pPr>
    </w:p>
    <w:p w:rsidR="00BB0147" w:rsidRDefault="00BB0147">
      <w:pPr>
        <w:rPr>
          <w:rFonts w:ascii="Arial" w:hAnsi="Arial" w:cs="Arial"/>
          <w:b/>
          <w:sz w:val="28"/>
          <w:szCs w:val="28"/>
        </w:rPr>
      </w:pPr>
    </w:p>
    <w:p w:rsidR="00BB0147" w:rsidRDefault="00BB0147">
      <w:pPr>
        <w:rPr>
          <w:rFonts w:ascii="Arial" w:hAnsi="Arial" w:cs="Arial"/>
          <w:b/>
          <w:sz w:val="28"/>
          <w:szCs w:val="28"/>
        </w:rPr>
      </w:pPr>
    </w:p>
    <w:p w:rsidR="00BB0147" w:rsidRDefault="00BB0147">
      <w:pPr>
        <w:rPr>
          <w:rFonts w:ascii="Arial" w:hAnsi="Arial" w:cs="Arial"/>
          <w:b/>
          <w:sz w:val="28"/>
          <w:szCs w:val="28"/>
        </w:rPr>
      </w:pPr>
    </w:p>
    <w:p w:rsidR="00362E52" w:rsidRPr="0044231F" w:rsidRDefault="00362E52">
      <w:pPr>
        <w:rPr>
          <w:rFonts w:ascii="Arial" w:hAnsi="Arial" w:cs="Arial"/>
          <w:b/>
          <w:sz w:val="28"/>
          <w:szCs w:val="28"/>
        </w:rPr>
      </w:pPr>
      <w:r w:rsidRPr="0044231F">
        <w:rPr>
          <w:rFonts w:ascii="Arial" w:hAnsi="Arial" w:cs="Arial"/>
          <w:b/>
          <w:sz w:val="28"/>
          <w:szCs w:val="28"/>
        </w:rPr>
        <w:lastRenderedPageBreak/>
        <w:t>Governance and Accountability</w:t>
      </w:r>
    </w:p>
    <w:p w:rsidR="00CD3E98" w:rsidRPr="0044231F" w:rsidRDefault="00CD3E98">
      <w:pPr>
        <w:rPr>
          <w:rFonts w:ascii="Arial" w:hAnsi="Arial" w:cs="Arial"/>
        </w:rPr>
      </w:pPr>
    </w:p>
    <w:tbl>
      <w:tblPr>
        <w:tblStyle w:val="TableGrid"/>
        <w:tblW w:w="14142" w:type="dxa"/>
        <w:tblLook w:val="04A0" w:firstRow="1" w:lastRow="0" w:firstColumn="1" w:lastColumn="0" w:noHBand="0" w:noVBand="1"/>
      </w:tblPr>
      <w:tblGrid>
        <w:gridCol w:w="14142"/>
      </w:tblGrid>
      <w:tr w:rsidR="00AF6608" w:rsidRPr="0044231F" w:rsidTr="0044231F">
        <w:tc>
          <w:tcPr>
            <w:tcW w:w="14142" w:type="dxa"/>
            <w:shd w:val="clear" w:color="auto" w:fill="DEEAF6" w:themeFill="accent1" w:themeFillTint="33"/>
          </w:tcPr>
          <w:p w:rsidR="00AF6608" w:rsidRPr="0044231F" w:rsidRDefault="002B0EF4" w:rsidP="00D203D1">
            <w:pPr>
              <w:rPr>
                <w:rFonts w:ascii="Arial" w:hAnsi="Arial" w:cs="Arial"/>
                <w:b/>
                <w:sz w:val="24"/>
                <w:szCs w:val="24"/>
              </w:rPr>
            </w:pPr>
            <w:r w:rsidRPr="0044231F">
              <w:rPr>
                <w:rFonts w:ascii="Arial" w:hAnsi="Arial" w:cs="Arial"/>
                <w:b/>
                <w:sz w:val="24"/>
                <w:szCs w:val="24"/>
              </w:rPr>
              <w:t xml:space="preserve">Governance </w:t>
            </w:r>
            <w:r w:rsidR="00396B80" w:rsidRPr="0044231F">
              <w:rPr>
                <w:rFonts w:ascii="Arial" w:hAnsi="Arial" w:cs="Arial"/>
                <w:b/>
                <w:sz w:val="24"/>
                <w:szCs w:val="24"/>
              </w:rPr>
              <w:t>and accountability structures and processes</w:t>
            </w:r>
          </w:p>
        </w:tc>
      </w:tr>
      <w:tr w:rsidR="00AF6608" w:rsidRPr="0044231F" w:rsidTr="0044231F">
        <w:tc>
          <w:tcPr>
            <w:tcW w:w="14142" w:type="dxa"/>
          </w:tcPr>
          <w:p w:rsidR="00CD3E98" w:rsidRPr="0044231F" w:rsidRDefault="003F5039" w:rsidP="003F5039">
            <w:pPr>
              <w:pStyle w:val="Body"/>
              <w:spacing w:line="23" w:lineRule="atLeast"/>
              <w:jc w:val="both"/>
              <w:rPr>
                <w:rFonts w:cs="Arial"/>
                <w:sz w:val="24"/>
                <w:szCs w:val="24"/>
              </w:rPr>
            </w:pPr>
            <w:r w:rsidRPr="0044231F">
              <w:rPr>
                <w:rFonts w:eastAsiaTheme="minorHAnsi" w:cs="Arial"/>
                <w:color w:val="auto"/>
                <w:sz w:val="24"/>
                <w:szCs w:val="24"/>
                <w:lang w:val="en-GB" w:eastAsia="en-US"/>
              </w:rPr>
              <w:t xml:space="preserve">The Partnership governance arrangements </w:t>
            </w:r>
            <w:r w:rsidR="0095137F" w:rsidRPr="0044231F">
              <w:rPr>
                <w:rFonts w:eastAsiaTheme="minorHAnsi" w:cs="Arial"/>
                <w:color w:val="auto"/>
                <w:sz w:val="24"/>
                <w:szCs w:val="24"/>
                <w:lang w:val="en-GB" w:eastAsia="en-US"/>
              </w:rPr>
              <w:t xml:space="preserve">are driven by the </w:t>
            </w:r>
            <w:r w:rsidRPr="0044231F">
              <w:rPr>
                <w:rFonts w:eastAsiaTheme="minorHAnsi" w:cs="Arial"/>
                <w:color w:val="auto"/>
                <w:sz w:val="24"/>
                <w:szCs w:val="24"/>
                <w:lang w:val="en-GB" w:eastAsia="en-US"/>
              </w:rPr>
              <w:t>SEND Partnership Board to ensure the delivery of improvement</w:t>
            </w:r>
            <w:r w:rsidR="0000410B" w:rsidRPr="0044231F">
              <w:rPr>
                <w:rFonts w:eastAsiaTheme="minorHAnsi" w:cs="Arial"/>
                <w:color w:val="auto"/>
                <w:sz w:val="24"/>
                <w:szCs w:val="24"/>
                <w:lang w:val="en-GB" w:eastAsia="en-US"/>
              </w:rPr>
              <w:t xml:space="preserve"> and </w:t>
            </w:r>
            <w:r w:rsidR="00D842F3" w:rsidRPr="0044231F">
              <w:rPr>
                <w:rFonts w:eastAsiaTheme="minorHAnsi" w:cs="Arial"/>
                <w:color w:val="auto"/>
                <w:sz w:val="24"/>
                <w:szCs w:val="24"/>
                <w:lang w:val="en-GB" w:eastAsia="en-US"/>
              </w:rPr>
              <w:t xml:space="preserve">the </w:t>
            </w:r>
            <w:r w:rsidR="0000410B" w:rsidRPr="0044231F">
              <w:rPr>
                <w:rFonts w:eastAsiaTheme="minorHAnsi" w:cs="Arial"/>
                <w:color w:val="auto"/>
                <w:sz w:val="24"/>
                <w:szCs w:val="24"/>
                <w:lang w:val="en-GB" w:eastAsia="en-US"/>
              </w:rPr>
              <w:t>assessment of progress</w:t>
            </w:r>
            <w:r w:rsidR="00D842F3" w:rsidRPr="0044231F">
              <w:rPr>
                <w:rFonts w:eastAsiaTheme="minorHAnsi" w:cs="Arial"/>
                <w:color w:val="auto"/>
                <w:sz w:val="24"/>
                <w:szCs w:val="24"/>
                <w:lang w:val="en-GB" w:eastAsia="en-US"/>
              </w:rPr>
              <w:t>,</w:t>
            </w:r>
            <w:r w:rsidRPr="0044231F">
              <w:rPr>
                <w:rFonts w:eastAsiaTheme="minorHAnsi" w:cs="Arial"/>
                <w:color w:val="auto"/>
                <w:sz w:val="24"/>
                <w:szCs w:val="24"/>
                <w:lang w:val="en-GB" w:eastAsia="en-US"/>
              </w:rPr>
              <w:t xml:space="preserve"> including </w:t>
            </w:r>
            <w:r w:rsidRPr="00F27430">
              <w:rPr>
                <w:rFonts w:eastAsiaTheme="minorHAnsi" w:cs="Arial"/>
                <w:color w:val="auto"/>
                <w:sz w:val="24"/>
                <w:szCs w:val="24"/>
                <w:lang w:val="en-GB" w:eastAsia="en-US"/>
              </w:rPr>
              <w:t xml:space="preserve">this Accelerated Plan. This is supported by </w:t>
            </w:r>
            <w:r w:rsidR="00D842F3" w:rsidRPr="00F27430">
              <w:rPr>
                <w:rFonts w:eastAsiaTheme="minorHAnsi" w:cs="Arial"/>
                <w:color w:val="auto"/>
                <w:sz w:val="24"/>
                <w:szCs w:val="24"/>
                <w:lang w:val="en-GB" w:eastAsia="en-US"/>
              </w:rPr>
              <w:t xml:space="preserve">the </w:t>
            </w:r>
            <w:r w:rsidRPr="00F27430">
              <w:rPr>
                <w:rFonts w:eastAsiaTheme="minorHAnsi" w:cs="Arial"/>
                <w:color w:val="auto"/>
                <w:sz w:val="24"/>
                <w:szCs w:val="24"/>
                <w:lang w:val="en-GB" w:eastAsia="en-US"/>
              </w:rPr>
              <w:t xml:space="preserve">SEND Operations Group </w:t>
            </w:r>
            <w:r w:rsidR="0000410B" w:rsidRPr="00F27430">
              <w:rPr>
                <w:rFonts w:eastAsiaTheme="minorHAnsi" w:cs="Arial"/>
                <w:color w:val="auto"/>
                <w:sz w:val="24"/>
                <w:szCs w:val="24"/>
                <w:lang w:val="en-GB" w:eastAsia="en-US"/>
              </w:rPr>
              <w:t xml:space="preserve">which </w:t>
            </w:r>
            <w:r w:rsidR="0036688C" w:rsidRPr="00F27430">
              <w:rPr>
                <w:rFonts w:eastAsiaTheme="minorHAnsi" w:cs="Arial"/>
                <w:color w:val="auto"/>
                <w:sz w:val="24"/>
                <w:szCs w:val="24"/>
                <w:lang w:val="en-GB" w:eastAsia="en-US"/>
              </w:rPr>
              <w:t>drives</w:t>
            </w:r>
            <w:r w:rsidR="0000410B" w:rsidRPr="00F27430">
              <w:rPr>
                <w:rFonts w:eastAsiaTheme="minorHAnsi" w:cs="Arial"/>
                <w:color w:val="auto"/>
                <w:sz w:val="24"/>
                <w:szCs w:val="24"/>
                <w:lang w:val="en-GB" w:eastAsia="en-US"/>
              </w:rPr>
              <w:t xml:space="preserve"> </w:t>
            </w:r>
            <w:r w:rsidRPr="00F27430">
              <w:rPr>
                <w:rFonts w:eastAsiaTheme="minorHAnsi" w:cs="Arial"/>
                <w:color w:val="auto"/>
                <w:sz w:val="24"/>
                <w:szCs w:val="24"/>
                <w:lang w:val="en-GB" w:eastAsia="en-US"/>
              </w:rPr>
              <w:t>delivery, monitor</w:t>
            </w:r>
            <w:r w:rsidR="0000410B" w:rsidRPr="00F27430">
              <w:rPr>
                <w:rFonts w:eastAsiaTheme="minorHAnsi" w:cs="Arial"/>
                <w:color w:val="auto"/>
                <w:sz w:val="24"/>
                <w:szCs w:val="24"/>
                <w:lang w:val="en-GB" w:eastAsia="en-US"/>
              </w:rPr>
              <w:t>s</w:t>
            </w:r>
            <w:r w:rsidRPr="00F27430">
              <w:rPr>
                <w:rFonts w:eastAsiaTheme="minorHAnsi" w:cs="Arial"/>
                <w:color w:val="auto"/>
                <w:sz w:val="24"/>
                <w:szCs w:val="24"/>
                <w:lang w:val="en-GB" w:eastAsia="en-US"/>
              </w:rPr>
              <w:t xml:space="preserve"> progress and ensure</w:t>
            </w:r>
            <w:r w:rsidR="0000410B" w:rsidRPr="00F27430">
              <w:rPr>
                <w:rFonts w:eastAsiaTheme="minorHAnsi" w:cs="Arial"/>
                <w:color w:val="auto"/>
                <w:sz w:val="24"/>
                <w:szCs w:val="24"/>
                <w:lang w:val="en-GB" w:eastAsia="en-US"/>
              </w:rPr>
              <w:t>s</w:t>
            </w:r>
            <w:r w:rsidRPr="00F27430">
              <w:rPr>
                <w:rFonts w:eastAsiaTheme="minorHAnsi" w:cs="Arial"/>
                <w:color w:val="auto"/>
                <w:sz w:val="24"/>
                <w:szCs w:val="24"/>
                <w:lang w:val="en-GB" w:eastAsia="en-US"/>
              </w:rPr>
              <w:t xml:space="preserve"> coherence across the </w:t>
            </w:r>
            <w:r w:rsidR="0036688C" w:rsidRPr="00F27430">
              <w:rPr>
                <w:rFonts w:eastAsiaTheme="minorHAnsi" w:cs="Arial"/>
                <w:color w:val="auto"/>
                <w:sz w:val="24"/>
                <w:szCs w:val="24"/>
                <w:lang w:val="en-GB" w:eastAsia="en-US"/>
              </w:rPr>
              <w:t>delivery</w:t>
            </w:r>
            <w:r w:rsidRPr="00F27430">
              <w:rPr>
                <w:rFonts w:eastAsiaTheme="minorHAnsi" w:cs="Arial"/>
                <w:color w:val="auto"/>
                <w:sz w:val="24"/>
                <w:szCs w:val="24"/>
                <w:lang w:val="en-GB" w:eastAsia="en-US"/>
              </w:rPr>
              <w:t xml:space="preserve"> groups</w:t>
            </w:r>
            <w:r w:rsidR="00D842F3" w:rsidRPr="00F27430">
              <w:rPr>
                <w:rFonts w:eastAsiaTheme="minorHAnsi" w:cs="Arial"/>
                <w:color w:val="auto"/>
                <w:sz w:val="24"/>
                <w:szCs w:val="24"/>
                <w:lang w:val="en-GB" w:eastAsia="en-US"/>
              </w:rPr>
              <w:t>,</w:t>
            </w:r>
            <w:r w:rsidR="0000410B" w:rsidRPr="00F27430">
              <w:rPr>
                <w:rFonts w:eastAsiaTheme="minorHAnsi" w:cs="Arial"/>
                <w:color w:val="auto"/>
                <w:sz w:val="24"/>
                <w:szCs w:val="24"/>
                <w:lang w:val="en-GB" w:eastAsia="en-US"/>
              </w:rPr>
              <w:t xml:space="preserve"> </w:t>
            </w:r>
            <w:r w:rsidR="00D842F3" w:rsidRPr="00F27430">
              <w:rPr>
                <w:rFonts w:eastAsiaTheme="minorHAnsi" w:cs="Arial"/>
                <w:color w:val="auto"/>
                <w:sz w:val="24"/>
                <w:szCs w:val="24"/>
                <w:lang w:val="en-GB" w:eastAsia="en-US"/>
              </w:rPr>
              <w:t xml:space="preserve">which </w:t>
            </w:r>
            <w:r w:rsidR="0036688C" w:rsidRPr="00F27430">
              <w:rPr>
                <w:rFonts w:eastAsiaTheme="minorHAnsi" w:cs="Arial"/>
                <w:color w:val="auto"/>
                <w:sz w:val="24"/>
                <w:szCs w:val="24"/>
                <w:lang w:val="en-GB" w:eastAsia="en-US"/>
              </w:rPr>
              <w:t xml:space="preserve">in turn </w:t>
            </w:r>
            <w:r w:rsidRPr="00F27430">
              <w:rPr>
                <w:rFonts w:eastAsiaTheme="minorHAnsi" w:cs="Arial"/>
                <w:color w:val="auto"/>
                <w:sz w:val="24"/>
                <w:szCs w:val="24"/>
                <w:lang w:val="en-GB" w:eastAsia="en-US"/>
              </w:rPr>
              <w:t>involv</w:t>
            </w:r>
            <w:r w:rsidR="0000410B" w:rsidRPr="00F27430">
              <w:rPr>
                <w:rFonts w:eastAsiaTheme="minorHAnsi" w:cs="Arial"/>
                <w:color w:val="auto"/>
                <w:sz w:val="24"/>
                <w:szCs w:val="24"/>
                <w:lang w:val="en-GB" w:eastAsia="en-US"/>
              </w:rPr>
              <w:t>e</w:t>
            </w:r>
            <w:r w:rsidRPr="00F27430">
              <w:rPr>
                <w:rFonts w:eastAsiaTheme="minorHAnsi" w:cs="Arial"/>
                <w:color w:val="auto"/>
                <w:sz w:val="24"/>
                <w:szCs w:val="24"/>
                <w:lang w:val="en-GB" w:eastAsia="en-US"/>
              </w:rPr>
              <w:t xml:space="preserve"> a range of partners aligned to the local priorities. </w:t>
            </w:r>
            <w:r w:rsidR="00BB6E9D" w:rsidRPr="00F27430">
              <w:rPr>
                <w:rFonts w:eastAsiaTheme="minorHAnsi" w:cs="Arial"/>
                <w:color w:val="auto"/>
                <w:sz w:val="24"/>
                <w:szCs w:val="24"/>
                <w:lang w:val="en-GB" w:eastAsia="en-US"/>
              </w:rPr>
              <w:t>The Health and Wellbeing Board is the accountable body; the Board has recently established a sub-committee for SEND to scrutinise progress on</w:t>
            </w:r>
            <w:r w:rsidR="00BB6E9D" w:rsidRPr="00F27430">
              <w:rPr>
                <w:rFonts w:cs="Arial"/>
                <w:sz w:val="24"/>
                <w:szCs w:val="24"/>
              </w:rPr>
              <w:t xml:space="preserve"> the implementation of the Plan and the associated Key Performance Indicators.</w:t>
            </w:r>
          </w:p>
          <w:p w:rsidR="00CD3E98" w:rsidRPr="0044231F" w:rsidRDefault="00CD3E98" w:rsidP="00CD3E98">
            <w:pPr>
              <w:rPr>
                <w:rFonts w:ascii="Arial" w:hAnsi="Arial" w:cs="Arial"/>
                <w:sz w:val="24"/>
                <w:szCs w:val="24"/>
              </w:rPr>
            </w:pPr>
          </w:p>
          <w:tbl>
            <w:tblPr>
              <w:tblStyle w:val="TableGrid"/>
              <w:tblW w:w="0" w:type="auto"/>
              <w:tblLook w:val="04A0" w:firstRow="1" w:lastRow="0" w:firstColumn="1" w:lastColumn="0" w:noHBand="0" w:noVBand="1"/>
            </w:tblPr>
            <w:tblGrid>
              <w:gridCol w:w="1980"/>
              <w:gridCol w:w="5953"/>
              <w:gridCol w:w="2410"/>
              <w:gridCol w:w="3544"/>
            </w:tblGrid>
            <w:tr w:rsidR="00CD3E98" w:rsidRPr="0044231F" w:rsidTr="0044231F">
              <w:tc>
                <w:tcPr>
                  <w:tcW w:w="1980" w:type="dxa"/>
                  <w:shd w:val="clear" w:color="auto" w:fill="FF8AD8"/>
                </w:tcPr>
                <w:p w:rsidR="00CD3E98" w:rsidRPr="0044231F" w:rsidRDefault="00CD3E98" w:rsidP="00CD3E98">
                  <w:pPr>
                    <w:rPr>
                      <w:rFonts w:ascii="Arial" w:hAnsi="Arial" w:cs="Arial"/>
                      <w:sz w:val="24"/>
                      <w:szCs w:val="24"/>
                    </w:rPr>
                  </w:pPr>
                  <w:r w:rsidRPr="0044231F">
                    <w:rPr>
                      <w:rFonts w:ascii="Arial" w:hAnsi="Arial" w:cs="Arial"/>
                      <w:sz w:val="24"/>
                      <w:szCs w:val="24"/>
                    </w:rPr>
                    <w:t xml:space="preserve">Board/Group </w:t>
                  </w:r>
                </w:p>
              </w:tc>
              <w:tc>
                <w:tcPr>
                  <w:tcW w:w="5953" w:type="dxa"/>
                  <w:shd w:val="clear" w:color="auto" w:fill="FF8AD8"/>
                </w:tcPr>
                <w:p w:rsidR="00CD3E98" w:rsidRPr="0044231F" w:rsidRDefault="00CD3E98" w:rsidP="00CD3E98">
                  <w:pPr>
                    <w:rPr>
                      <w:rFonts w:ascii="Arial" w:hAnsi="Arial" w:cs="Arial"/>
                      <w:sz w:val="24"/>
                      <w:szCs w:val="24"/>
                    </w:rPr>
                  </w:pPr>
                  <w:r w:rsidRPr="0044231F">
                    <w:rPr>
                      <w:rFonts w:ascii="Arial" w:hAnsi="Arial" w:cs="Arial"/>
                      <w:sz w:val="24"/>
                      <w:szCs w:val="24"/>
                    </w:rPr>
                    <w:t xml:space="preserve">Chair/Vice Chair </w:t>
                  </w:r>
                </w:p>
              </w:tc>
              <w:tc>
                <w:tcPr>
                  <w:tcW w:w="2410" w:type="dxa"/>
                  <w:shd w:val="clear" w:color="auto" w:fill="FF8AD8"/>
                </w:tcPr>
                <w:p w:rsidR="00CD3E98" w:rsidRPr="0044231F" w:rsidRDefault="00CD3E98" w:rsidP="00CD3E98">
                  <w:pPr>
                    <w:rPr>
                      <w:rFonts w:ascii="Arial" w:hAnsi="Arial" w:cs="Arial"/>
                      <w:sz w:val="24"/>
                      <w:szCs w:val="24"/>
                    </w:rPr>
                  </w:pPr>
                  <w:r w:rsidRPr="0044231F">
                    <w:rPr>
                      <w:rFonts w:ascii="Arial" w:hAnsi="Arial" w:cs="Arial"/>
                      <w:sz w:val="24"/>
                      <w:szCs w:val="24"/>
                    </w:rPr>
                    <w:t>Accountability</w:t>
                  </w:r>
                </w:p>
              </w:tc>
              <w:tc>
                <w:tcPr>
                  <w:tcW w:w="3544" w:type="dxa"/>
                  <w:shd w:val="clear" w:color="auto" w:fill="FF8AD8"/>
                </w:tcPr>
                <w:p w:rsidR="00CD3E98" w:rsidRPr="0044231F" w:rsidRDefault="00CD3E98" w:rsidP="00CD3E98">
                  <w:pPr>
                    <w:rPr>
                      <w:rFonts w:ascii="Arial" w:hAnsi="Arial" w:cs="Arial"/>
                      <w:sz w:val="24"/>
                      <w:szCs w:val="24"/>
                    </w:rPr>
                  </w:pPr>
                  <w:r w:rsidRPr="0044231F">
                    <w:rPr>
                      <w:rFonts w:ascii="Arial" w:hAnsi="Arial" w:cs="Arial"/>
                      <w:sz w:val="24"/>
                      <w:szCs w:val="24"/>
                    </w:rPr>
                    <w:t xml:space="preserve">Connectivity </w:t>
                  </w:r>
                </w:p>
              </w:tc>
            </w:tr>
            <w:tr w:rsidR="00CD3E98" w:rsidRPr="0044231F" w:rsidTr="0044231F">
              <w:trPr>
                <w:trHeight w:val="2328"/>
              </w:trPr>
              <w:tc>
                <w:tcPr>
                  <w:tcW w:w="1980" w:type="dxa"/>
                </w:tcPr>
                <w:p w:rsidR="00CD3E98" w:rsidRPr="0044231F" w:rsidRDefault="00CD3E98" w:rsidP="00CD3E98">
                  <w:pPr>
                    <w:rPr>
                      <w:rFonts w:ascii="Arial" w:hAnsi="Arial" w:cs="Arial"/>
                      <w:sz w:val="24"/>
                      <w:szCs w:val="24"/>
                    </w:rPr>
                  </w:pPr>
                  <w:r w:rsidRPr="0044231F">
                    <w:rPr>
                      <w:rFonts w:ascii="Arial" w:hAnsi="Arial" w:cs="Arial"/>
                      <w:sz w:val="24"/>
                      <w:szCs w:val="24"/>
                    </w:rPr>
                    <w:t>Health and Wellbeing Board</w:t>
                  </w:r>
                </w:p>
              </w:tc>
              <w:tc>
                <w:tcPr>
                  <w:tcW w:w="5953" w:type="dxa"/>
                </w:tcPr>
                <w:p w:rsidR="00CD3E98" w:rsidRPr="0044231F" w:rsidRDefault="002A7D54" w:rsidP="00CD3E98">
                  <w:pPr>
                    <w:rPr>
                      <w:rFonts w:ascii="Arial" w:hAnsi="Arial" w:cs="Arial"/>
                      <w:sz w:val="24"/>
                      <w:szCs w:val="24"/>
                    </w:rPr>
                  </w:pPr>
                  <w:r w:rsidRPr="0044231F">
                    <w:rPr>
                      <w:rFonts w:ascii="Arial" w:hAnsi="Arial" w:cs="Arial"/>
                      <w:sz w:val="24"/>
                      <w:szCs w:val="24"/>
                    </w:rPr>
                    <w:t xml:space="preserve">County </w:t>
                  </w:r>
                  <w:r w:rsidR="00CD3E98" w:rsidRPr="0044231F">
                    <w:rPr>
                      <w:rFonts w:ascii="Arial" w:hAnsi="Arial" w:cs="Arial"/>
                      <w:sz w:val="24"/>
                      <w:szCs w:val="24"/>
                    </w:rPr>
                    <w:t xml:space="preserve">Cllr Shaun Turner </w:t>
                  </w:r>
                </w:p>
                <w:p w:rsidR="00CD3E98" w:rsidRPr="0044231F" w:rsidRDefault="002A7D54" w:rsidP="00CD3E98">
                  <w:pPr>
                    <w:rPr>
                      <w:rFonts w:ascii="Arial" w:hAnsi="Arial" w:cs="Arial"/>
                      <w:sz w:val="24"/>
                      <w:szCs w:val="24"/>
                    </w:rPr>
                  </w:pPr>
                  <w:r w:rsidRPr="0044231F">
                    <w:rPr>
                      <w:rFonts w:ascii="Arial" w:hAnsi="Arial" w:cs="Arial"/>
                      <w:sz w:val="24"/>
                      <w:szCs w:val="24"/>
                    </w:rPr>
                    <w:t xml:space="preserve">County </w:t>
                  </w:r>
                  <w:r w:rsidR="00CD3E98" w:rsidRPr="0044231F">
                    <w:rPr>
                      <w:rFonts w:ascii="Arial" w:hAnsi="Arial" w:cs="Arial"/>
                      <w:sz w:val="24"/>
                      <w:szCs w:val="24"/>
                    </w:rPr>
                    <w:t>Cllr Phillippa Williamson</w:t>
                  </w:r>
                </w:p>
                <w:p w:rsidR="000F0D38" w:rsidRPr="0044231F" w:rsidRDefault="000F0D38" w:rsidP="00CD3E98">
                  <w:pPr>
                    <w:rPr>
                      <w:rFonts w:ascii="Arial" w:hAnsi="Arial" w:cs="Arial"/>
                      <w:sz w:val="24"/>
                      <w:szCs w:val="24"/>
                    </w:rPr>
                  </w:pPr>
                </w:p>
                <w:p w:rsidR="000F0D38" w:rsidRPr="0044231F" w:rsidRDefault="000F0D38" w:rsidP="000F0D38">
                  <w:pPr>
                    <w:rPr>
                      <w:rFonts w:ascii="Arial" w:hAnsi="Arial" w:cs="Arial"/>
                      <w:sz w:val="24"/>
                      <w:szCs w:val="24"/>
                    </w:rPr>
                  </w:pPr>
                  <w:r w:rsidRPr="0044231F">
                    <w:rPr>
                      <w:rFonts w:ascii="Arial" w:hAnsi="Arial" w:cs="Arial"/>
                      <w:sz w:val="24"/>
                      <w:szCs w:val="24"/>
                    </w:rPr>
                    <w:t xml:space="preserve">Chief Officer </w:t>
                  </w:r>
                  <w:r w:rsidR="002A0E89" w:rsidRPr="0044231F">
                    <w:rPr>
                      <w:rFonts w:ascii="Arial" w:hAnsi="Arial" w:cs="Arial"/>
                      <w:sz w:val="24"/>
                      <w:szCs w:val="24"/>
                    </w:rPr>
                    <w:t>East Lancashire CCG and AO for CCGs, Dr Julie Higgins</w:t>
                  </w:r>
                  <w:r w:rsidR="007266E1">
                    <w:rPr>
                      <w:rFonts w:ascii="Arial" w:hAnsi="Arial" w:cs="Arial"/>
                      <w:sz w:val="24"/>
                      <w:szCs w:val="24"/>
                    </w:rPr>
                    <w:t xml:space="preserve"> (SEND health representative)</w:t>
                  </w:r>
                </w:p>
                <w:p w:rsidR="000F0D38" w:rsidRPr="0044231F" w:rsidRDefault="000F0D38" w:rsidP="000F0D38">
                  <w:pPr>
                    <w:rPr>
                      <w:rFonts w:ascii="Arial" w:hAnsi="Arial" w:cs="Arial"/>
                      <w:sz w:val="24"/>
                      <w:szCs w:val="24"/>
                    </w:rPr>
                  </w:pPr>
                </w:p>
                <w:p w:rsidR="000F0D38" w:rsidRPr="0044231F" w:rsidRDefault="000F0D38" w:rsidP="000F0D38">
                  <w:pPr>
                    <w:rPr>
                      <w:rFonts w:ascii="Arial" w:hAnsi="Arial" w:cs="Arial"/>
                      <w:sz w:val="24"/>
                      <w:szCs w:val="24"/>
                    </w:rPr>
                  </w:pPr>
                </w:p>
              </w:tc>
              <w:tc>
                <w:tcPr>
                  <w:tcW w:w="2410" w:type="dxa"/>
                </w:tcPr>
                <w:p w:rsidR="00CD3E98" w:rsidRPr="0044231F" w:rsidRDefault="002A0E89" w:rsidP="002D779C">
                  <w:pPr>
                    <w:rPr>
                      <w:rFonts w:ascii="Arial" w:hAnsi="Arial" w:cs="Arial"/>
                      <w:sz w:val="24"/>
                      <w:szCs w:val="24"/>
                    </w:rPr>
                  </w:pPr>
                  <w:r w:rsidRPr="0044231F">
                    <w:rPr>
                      <w:rFonts w:ascii="Arial" w:hAnsi="Arial" w:cs="Arial"/>
                      <w:sz w:val="24"/>
                      <w:szCs w:val="24"/>
                    </w:rPr>
                    <w:t>HWBB is the lead accountable bod</w:t>
                  </w:r>
                  <w:r w:rsidR="002D779C" w:rsidRPr="0044231F">
                    <w:rPr>
                      <w:rFonts w:ascii="Arial" w:hAnsi="Arial" w:cs="Arial"/>
                      <w:sz w:val="24"/>
                      <w:szCs w:val="24"/>
                    </w:rPr>
                    <w:t>y for the SEND Improvement work</w:t>
                  </w:r>
                </w:p>
              </w:tc>
              <w:tc>
                <w:tcPr>
                  <w:tcW w:w="3544" w:type="dxa"/>
                </w:tcPr>
                <w:p w:rsidR="000F0D38" w:rsidRPr="0044231F" w:rsidRDefault="00CD3E98" w:rsidP="000F0D38">
                  <w:pPr>
                    <w:rPr>
                      <w:rFonts w:ascii="Arial" w:hAnsi="Arial" w:cs="Arial"/>
                      <w:sz w:val="24"/>
                      <w:szCs w:val="24"/>
                    </w:rPr>
                  </w:pPr>
                  <w:r w:rsidRPr="0044231F">
                    <w:rPr>
                      <w:rFonts w:ascii="Arial" w:hAnsi="Arial" w:cs="Arial"/>
                      <w:sz w:val="24"/>
                      <w:szCs w:val="24"/>
                    </w:rPr>
                    <w:t xml:space="preserve">Chair of </w:t>
                  </w:r>
                  <w:r w:rsidR="000F0D38" w:rsidRPr="0044231F">
                    <w:rPr>
                      <w:rFonts w:ascii="Arial" w:hAnsi="Arial" w:cs="Arial"/>
                      <w:sz w:val="24"/>
                      <w:szCs w:val="24"/>
                    </w:rPr>
                    <w:t>HWBB</w:t>
                  </w:r>
                </w:p>
                <w:p w:rsidR="00CD3E98" w:rsidRPr="0044231F" w:rsidRDefault="000F0D38" w:rsidP="000F0D38">
                  <w:pPr>
                    <w:rPr>
                      <w:rFonts w:ascii="Arial" w:hAnsi="Arial" w:cs="Arial"/>
                      <w:sz w:val="24"/>
                      <w:szCs w:val="24"/>
                    </w:rPr>
                  </w:pPr>
                  <w:r w:rsidRPr="0044231F">
                    <w:rPr>
                      <w:rFonts w:ascii="Arial" w:hAnsi="Arial" w:cs="Arial"/>
                      <w:sz w:val="24"/>
                      <w:szCs w:val="24"/>
                    </w:rPr>
                    <w:t>HWBB and SEND Partnership</w:t>
                  </w:r>
                  <w:r w:rsidR="002A0E89" w:rsidRPr="0044231F">
                    <w:rPr>
                      <w:rFonts w:ascii="Arial" w:hAnsi="Arial" w:cs="Arial"/>
                      <w:sz w:val="24"/>
                      <w:szCs w:val="24"/>
                    </w:rPr>
                    <w:t xml:space="preserve"> Board member</w:t>
                  </w:r>
                </w:p>
                <w:p w:rsidR="00BB6E9D" w:rsidRPr="0044231F" w:rsidRDefault="000F0D38" w:rsidP="00BB6E9D">
                  <w:pPr>
                    <w:rPr>
                      <w:rFonts w:ascii="Arial" w:hAnsi="Arial" w:cs="Arial"/>
                      <w:sz w:val="24"/>
                      <w:szCs w:val="24"/>
                    </w:rPr>
                  </w:pPr>
                  <w:r w:rsidRPr="0044231F">
                    <w:rPr>
                      <w:rFonts w:ascii="Arial" w:hAnsi="Arial" w:cs="Arial"/>
                      <w:sz w:val="24"/>
                      <w:szCs w:val="24"/>
                    </w:rPr>
                    <w:t xml:space="preserve">HWBB </w:t>
                  </w:r>
                  <w:r w:rsidR="002A0E89" w:rsidRPr="0044231F">
                    <w:rPr>
                      <w:rFonts w:ascii="Arial" w:hAnsi="Arial" w:cs="Arial"/>
                      <w:sz w:val="24"/>
                      <w:szCs w:val="24"/>
                    </w:rPr>
                    <w:t xml:space="preserve">Board </w:t>
                  </w:r>
                  <w:r w:rsidRPr="0044231F">
                    <w:rPr>
                      <w:rFonts w:ascii="Arial" w:hAnsi="Arial" w:cs="Arial"/>
                      <w:sz w:val="24"/>
                      <w:szCs w:val="24"/>
                    </w:rPr>
                    <w:t xml:space="preserve">member and Chair of SEND Partnership </w:t>
                  </w:r>
                  <w:r w:rsidR="00BB6E9D">
                    <w:rPr>
                      <w:rFonts w:ascii="Arial" w:hAnsi="Arial" w:cs="Arial"/>
                      <w:sz w:val="24"/>
                      <w:szCs w:val="24"/>
                    </w:rPr>
                    <w:t xml:space="preserve">Board </w:t>
                  </w:r>
                </w:p>
                <w:p w:rsidR="000F0D38" w:rsidRPr="0044231F" w:rsidRDefault="000F0D38" w:rsidP="000F0D38">
                  <w:pPr>
                    <w:rPr>
                      <w:rFonts w:ascii="Arial" w:hAnsi="Arial" w:cs="Arial"/>
                      <w:sz w:val="24"/>
                      <w:szCs w:val="24"/>
                    </w:rPr>
                  </w:pPr>
                </w:p>
              </w:tc>
            </w:tr>
            <w:tr w:rsidR="00CD3E98" w:rsidRPr="0044231F" w:rsidTr="0044231F">
              <w:tc>
                <w:tcPr>
                  <w:tcW w:w="1980" w:type="dxa"/>
                </w:tcPr>
                <w:p w:rsidR="00CD3E98" w:rsidRPr="0044231F" w:rsidRDefault="00CD3E98" w:rsidP="00CD3E98">
                  <w:pPr>
                    <w:rPr>
                      <w:rFonts w:ascii="Arial" w:hAnsi="Arial" w:cs="Arial"/>
                      <w:sz w:val="24"/>
                      <w:szCs w:val="24"/>
                    </w:rPr>
                  </w:pPr>
                  <w:r w:rsidRPr="0044231F">
                    <w:rPr>
                      <w:rFonts w:ascii="Arial" w:hAnsi="Arial" w:cs="Arial"/>
                      <w:sz w:val="24"/>
                      <w:szCs w:val="24"/>
                    </w:rPr>
                    <w:t xml:space="preserve">SEND Partnership Board </w:t>
                  </w:r>
                </w:p>
              </w:tc>
              <w:tc>
                <w:tcPr>
                  <w:tcW w:w="5953" w:type="dxa"/>
                </w:tcPr>
                <w:p w:rsidR="00DD5027" w:rsidRPr="0044231F" w:rsidRDefault="0000410B" w:rsidP="0000410B">
                  <w:pPr>
                    <w:rPr>
                      <w:rFonts w:ascii="Arial" w:hAnsi="Arial" w:cs="Arial"/>
                      <w:sz w:val="24"/>
                      <w:szCs w:val="24"/>
                    </w:rPr>
                  </w:pPr>
                  <w:r w:rsidRPr="0044231F">
                    <w:rPr>
                      <w:rFonts w:ascii="Arial" w:hAnsi="Arial" w:cs="Arial"/>
                      <w:sz w:val="24"/>
                      <w:szCs w:val="24"/>
                    </w:rPr>
                    <w:t xml:space="preserve">Chief Officer of East </w:t>
                  </w:r>
                  <w:proofErr w:type="spellStart"/>
                  <w:r w:rsidRPr="0044231F">
                    <w:rPr>
                      <w:rFonts w:ascii="Arial" w:hAnsi="Arial" w:cs="Arial"/>
                      <w:sz w:val="24"/>
                      <w:szCs w:val="24"/>
                    </w:rPr>
                    <w:t>Lancs</w:t>
                  </w:r>
                  <w:proofErr w:type="spellEnd"/>
                  <w:r w:rsidRPr="0044231F">
                    <w:rPr>
                      <w:rFonts w:ascii="Arial" w:hAnsi="Arial" w:cs="Arial"/>
                      <w:sz w:val="24"/>
                      <w:szCs w:val="24"/>
                    </w:rPr>
                    <w:t xml:space="preserve"> CCG and AO for CCGs, Julie Higgins (Chair) </w:t>
                  </w:r>
                </w:p>
                <w:p w:rsidR="00CD3E98" w:rsidRPr="0044231F" w:rsidRDefault="002A7D54" w:rsidP="0000410B">
                  <w:pPr>
                    <w:rPr>
                      <w:rFonts w:ascii="Arial" w:hAnsi="Arial" w:cs="Arial"/>
                      <w:sz w:val="24"/>
                      <w:szCs w:val="24"/>
                    </w:rPr>
                  </w:pPr>
                  <w:r w:rsidRPr="0044231F">
                    <w:rPr>
                      <w:rFonts w:ascii="Arial" w:hAnsi="Arial" w:cs="Arial"/>
                      <w:sz w:val="24"/>
                      <w:szCs w:val="24"/>
                    </w:rPr>
                    <w:t>Executive Director of Education</w:t>
                  </w:r>
                  <w:r w:rsidR="00BA6F23" w:rsidRPr="0044231F">
                    <w:rPr>
                      <w:rFonts w:ascii="Arial" w:hAnsi="Arial" w:cs="Arial"/>
                      <w:sz w:val="24"/>
                      <w:szCs w:val="24"/>
                    </w:rPr>
                    <w:t xml:space="preserve"> and Children’s Services</w:t>
                  </w:r>
                  <w:r w:rsidRPr="0044231F">
                    <w:rPr>
                      <w:rFonts w:ascii="Arial" w:hAnsi="Arial" w:cs="Arial"/>
                      <w:sz w:val="24"/>
                      <w:szCs w:val="24"/>
                    </w:rPr>
                    <w:t xml:space="preserve">, </w:t>
                  </w:r>
                  <w:r w:rsidR="00CD3E98" w:rsidRPr="0044231F">
                    <w:rPr>
                      <w:rFonts w:ascii="Arial" w:hAnsi="Arial" w:cs="Arial"/>
                      <w:sz w:val="24"/>
                      <w:szCs w:val="24"/>
                    </w:rPr>
                    <w:t xml:space="preserve">Edwina Grant </w:t>
                  </w:r>
                  <w:r w:rsidR="0000410B" w:rsidRPr="0044231F">
                    <w:rPr>
                      <w:rFonts w:ascii="Arial" w:hAnsi="Arial" w:cs="Arial"/>
                      <w:sz w:val="24"/>
                      <w:szCs w:val="24"/>
                    </w:rPr>
                    <w:t>(</w:t>
                  </w:r>
                  <w:r w:rsidR="007B3ACE" w:rsidRPr="0044231F">
                    <w:rPr>
                      <w:rFonts w:ascii="Arial" w:hAnsi="Arial" w:cs="Arial"/>
                      <w:sz w:val="24"/>
                      <w:szCs w:val="24"/>
                    </w:rPr>
                    <w:t>Vice Chair</w:t>
                  </w:r>
                  <w:r w:rsidR="0000410B" w:rsidRPr="0044231F">
                    <w:rPr>
                      <w:rFonts w:ascii="Arial" w:hAnsi="Arial" w:cs="Arial"/>
                      <w:sz w:val="24"/>
                      <w:szCs w:val="24"/>
                    </w:rPr>
                    <w:t>)</w:t>
                  </w:r>
                </w:p>
                <w:p w:rsidR="00CD3E98" w:rsidRPr="0044231F" w:rsidRDefault="00CD3E98" w:rsidP="00CD3E98">
                  <w:pPr>
                    <w:rPr>
                      <w:rFonts w:ascii="Arial" w:hAnsi="Arial" w:cs="Arial"/>
                      <w:sz w:val="24"/>
                      <w:szCs w:val="24"/>
                    </w:rPr>
                  </w:pPr>
                  <w:r w:rsidRPr="0044231F">
                    <w:rPr>
                      <w:rFonts w:ascii="Arial" w:hAnsi="Arial" w:cs="Arial"/>
                      <w:sz w:val="24"/>
                      <w:szCs w:val="24"/>
                    </w:rPr>
                    <w:t xml:space="preserve"> </w:t>
                  </w:r>
                </w:p>
              </w:tc>
              <w:tc>
                <w:tcPr>
                  <w:tcW w:w="2410" w:type="dxa"/>
                </w:tcPr>
                <w:p w:rsidR="00CD3E98" w:rsidRDefault="00CD3E98" w:rsidP="00CD3E98">
                  <w:pPr>
                    <w:rPr>
                      <w:rFonts w:ascii="Arial" w:hAnsi="Arial" w:cs="Arial"/>
                      <w:sz w:val="24"/>
                      <w:szCs w:val="24"/>
                    </w:rPr>
                  </w:pPr>
                  <w:r w:rsidRPr="0044231F">
                    <w:rPr>
                      <w:rFonts w:ascii="Arial" w:hAnsi="Arial" w:cs="Arial"/>
                      <w:sz w:val="24"/>
                      <w:szCs w:val="24"/>
                    </w:rPr>
                    <w:t xml:space="preserve">Health and Wellbeing Board </w:t>
                  </w:r>
                </w:p>
                <w:p w:rsidR="007266E1" w:rsidRPr="0044231F" w:rsidRDefault="007266E1" w:rsidP="00CD3E98">
                  <w:pPr>
                    <w:rPr>
                      <w:rFonts w:ascii="Arial" w:hAnsi="Arial" w:cs="Arial"/>
                      <w:sz w:val="24"/>
                      <w:szCs w:val="24"/>
                    </w:rPr>
                  </w:pPr>
                  <w:r>
                    <w:rPr>
                      <w:rFonts w:ascii="Arial" w:hAnsi="Arial" w:cs="Arial"/>
                      <w:sz w:val="24"/>
                      <w:szCs w:val="24"/>
                    </w:rPr>
                    <w:t>Joint Committee of CCGs</w:t>
                  </w:r>
                </w:p>
                <w:p w:rsidR="00CD3E98" w:rsidRPr="0044231F" w:rsidRDefault="00CD3E98" w:rsidP="00CD3E98">
                  <w:pPr>
                    <w:rPr>
                      <w:rFonts w:ascii="Arial" w:hAnsi="Arial" w:cs="Arial"/>
                      <w:sz w:val="24"/>
                      <w:szCs w:val="24"/>
                    </w:rPr>
                  </w:pPr>
                  <w:r w:rsidRPr="0044231F">
                    <w:rPr>
                      <w:rFonts w:ascii="Arial" w:hAnsi="Arial" w:cs="Arial"/>
                      <w:sz w:val="24"/>
                      <w:szCs w:val="24"/>
                    </w:rPr>
                    <w:t xml:space="preserve"> </w:t>
                  </w:r>
                </w:p>
              </w:tc>
              <w:tc>
                <w:tcPr>
                  <w:tcW w:w="3544" w:type="dxa"/>
                </w:tcPr>
                <w:p w:rsidR="00CD3E98" w:rsidRPr="0044231F" w:rsidRDefault="00CD3E98" w:rsidP="00CD3E98">
                  <w:pPr>
                    <w:rPr>
                      <w:rFonts w:ascii="Arial" w:hAnsi="Arial" w:cs="Arial"/>
                      <w:sz w:val="24"/>
                      <w:szCs w:val="24"/>
                    </w:rPr>
                  </w:pPr>
                  <w:r w:rsidRPr="0044231F">
                    <w:rPr>
                      <w:rFonts w:ascii="Arial" w:hAnsi="Arial" w:cs="Arial"/>
                      <w:sz w:val="24"/>
                      <w:szCs w:val="24"/>
                    </w:rPr>
                    <w:t>Cabinet lead member SEND Partnership Board</w:t>
                  </w:r>
                </w:p>
                <w:p w:rsidR="00D73C8D" w:rsidRPr="0044231F" w:rsidRDefault="00D73C8D" w:rsidP="007266E1">
                  <w:pPr>
                    <w:rPr>
                      <w:rFonts w:ascii="Arial" w:hAnsi="Arial" w:cs="Arial"/>
                      <w:sz w:val="24"/>
                      <w:szCs w:val="24"/>
                    </w:rPr>
                  </w:pPr>
                  <w:r w:rsidRPr="0044231F">
                    <w:rPr>
                      <w:rFonts w:ascii="Arial" w:hAnsi="Arial" w:cs="Arial"/>
                      <w:sz w:val="24"/>
                      <w:szCs w:val="24"/>
                    </w:rPr>
                    <w:t>AO for CCGs reports to all CCG Chief Officers through JCCCG</w:t>
                  </w:r>
                </w:p>
              </w:tc>
            </w:tr>
            <w:tr w:rsidR="00CD3E98" w:rsidRPr="00F27430" w:rsidTr="0044231F">
              <w:tc>
                <w:tcPr>
                  <w:tcW w:w="1980" w:type="dxa"/>
                </w:tcPr>
                <w:p w:rsidR="00CD3E98" w:rsidRPr="00F27430" w:rsidRDefault="00CD3E98" w:rsidP="00CD3E98">
                  <w:pPr>
                    <w:rPr>
                      <w:rFonts w:ascii="Arial" w:hAnsi="Arial" w:cs="Arial"/>
                      <w:sz w:val="24"/>
                      <w:szCs w:val="24"/>
                    </w:rPr>
                  </w:pPr>
                  <w:r w:rsidRPr="00F27430">
                    <w:rPr>
                      <w:rFonts w:ascii="Arial" w:hAnsi="Arial" w:cs="Arial"/>
                      <w:sz w:val="24"/>
                      <w:szCs w:val="24"/>
                    </w:rPr>
                    <w:t xml:space="preserve">SEND Operations Group </w:t>
                  </w:r>
                </w:p>
              </w:tc>
              <w:tc>
                <w:tcPr>
                  <w:tcW w:w="5953" w:type="dxa"/>
                </w:tcPr>
                <w:p w:rsidR="00CD3E98" w:rsidRPr="00F27430" w:rsidRDefault="002A7D54" w:rsidP="00CD3E98">
                  <w:pPr>
                    <w:rPr>
                      <w:rFonts w:ascii="Arial" w:hAnsi="Arial" w:cs="Arial"/>
                      <w:sz w:val="24"/>
                      <w:szCs w:val="24"/>
                    </w:rPr>
                  </w:pPr>
                  <w:r w:rsidRPr="00F27430">
                    <w:rPr>
                      <w:rFonts w:ascii="Arial" w:hAnsi="Arial" w:cs="Arial"/>
                      <w:sz w:val="24"/>
                      <w:szCs w:val="24"/>
                    </w:rPr>
                    <w:t>Director of Education</w:t>
                  </w:r>
                  <w:r w:rsidR="00C70B81" w:rsidRPr="00F27430">
                    <w:rPr>
                      <w:rFonts w:ascii="Arial" w:hAnsi="Arial" w:cs="Arial"/>
                      <w:sz w:val="24"/>
                      <w:szCs w:val="24"/>
                    </w:rPr>
                    <w:t xml:space="preserve"> and Skills</w:t>
                  </w:r>
                  <w:r w:rsidRPr="00F27430">
                    <w:rPr>
                      <w:rFonts w:ascii="Arial" w:hAnsi="Arial" w:cs="Arial"/>
                      <w:sz w:val="24"/>
                      <w:szCs w:val="24"/>
                    </w:rPr>
                    <w:t xml:space="preserve">, </w:t>
                  </w:r>
                  <w:r w:rsidR="00CD3E98" w:rsidRPr="00F27430">
                    <w:rPr>
                      <w:rFonts w:ascii="Arial" w:hAnsi="Arial" w:cs="Arial"/>
                      <w:sz w:val="24"/>
                      <w:szCs w:val="24"/>
                    </w:rPr>
                    <w:t>Sarah Callaghan</w:t>
                  </w:r>
                </w:p>
                <w:p w:rsidR="00CD3E98" w:rsidRPr="00F27430" w:rsidRDefault="002A7D54" w:rsidP="00CD3E98">
                  <w:pPr>
                    <w:rPr>
                      <w:rFonts w:ascii="Arial" w:hAnsi="Arial" w:cs="Arial"/>
                      <w:sz w:val="24"/>
                      <w:szCs w:val="24"/>
                    </w:rPr>
                  </w:pPr>
                  <w:r w:rsidRPr="00F27430">
                    <w:rPr>
                      <w:rFonts w:ascii="Arial" w:hAnsi="Arial" w:cs="Arial"/>
                      <w:sz w:val="24"/>
                      <w:szCs w:val="24"/>
                    </w:rPr>
                    <w:t xml:space="preserve">Chief Operating Officer, Morecambe Bay CCG, </w:t>
                  </w:r>
                  <w:r w:rsidR="00CD3E98" w:rsidRPr="00F27430">
                    <w:rPr>
                      <w:rFonts w:ascii="Arial" w:hAnsi="Arial" w:cs="Arial"/>
                      <w:sz w:val="24"/>
                      <w:szCs w:val="24"/>
                    </w:rPr>
                    <w:t xml:space="preserve">Hilary Fordham </w:t>
                  </w:r>
                </w:p>
              </w:tc>
              <w:tc>
                <w:tcPr>
                  <w:tcW w:w="2410" w:type="dxa"/>
                </w:tcPr>
                <w:p w:rsidR="00CD3E98" w:rsidRPr="00F27430" w:rsidRDefault="00CD3E98" w:rsidP="00CD3E98">
                  <w:pPr>
                    <w:rPr>
                      <w:rFonts w:ascii="Arial" w:hAnsi="Arial" w:cs="Arial"/>
                      <w:sz w:val="24"/>
                      <w:szCs w:val="24"/>
                    </w:rPr>
                  </w:pPr>
                  <w:r w:rsidRPr="00F27430">
                    <w:rPr>
                      <w:rFonts w:ascii="Arial" w:hAnsi="Arial" w:cs="Arial"/>
                      <w:sz w:val="24"/>
                      <w:szCs w:val="24"/>
                    </w:rPr>
                    <w:t xml:space="preserve">SEND Partnership Board </w:t>
                  </w:r>
                </w:p>
              </w:tc>
              <w:tc>
                <w:tcPr>
                  <w:tcW w:w="3544" w:type="dxa"/>
                </w:tcPr>
                <w:p w:rsidR="00CD3E98" w:rsidRPr="00F27430" w:rsidRDefault="00CD3E98" w:rsidP="00CD3E98">
                  <w:pPr>
                    <w:rPr>
                      <w:rFonts w:ascii="Arial" w:hAnsi="Arial" w:cs="Arial"/>
                      <w:sz w:val="24"/>
                      <w:szCs w:val="24"/>
                    </w:rPr>
                  </w:pPr>
                  <w:r w:rsidRPr="00F27430">
                    <w:rPr>
                      <w:rFonts w:ascii="Arial" w:hAnsi="Arial" w:cs="Arial"/>
                      <w:sz w:val="24"/>
                      <w:szCs w:val="24"/>
                    </w:rPr>
                    <w:t xml:space="preserve">Members of SEND Partnership Board </w:t>
                  </w:r>
                </w:p>
                <w:p w:rsidR="00D73C8D" w:rsidRPr="00F27430" w:rsidRDefault="00D73C8D" w:rsidP="00CD3E98">
                  <w:pPr>
                    <w:rPr>
                      <w:rFonts w:ascii="Arial" w:hAnsi="Arial" w:cs="Arial"/>
                      <w:sz w:val="24"/>
                      <w:szCs w:val="24"/>
                    </w:rPr>
                  </w:pPr>
                  <w:r w:rsidRPr="00F27430">
                    <w:rPr>
                      <w:rFonts w:ascii="Arial" w:hAnsi="Arial" w:cs="Arial"/>
                      <w:sz w:val="24"/>
                      <w:szCs w:val="24"/>
                    </w:rPr>
                    <w:t xml:space="preserve">CCG COO reports to CCB </w:t>
                  </w:r>
                </w:p>
              </w:tc>
            </w:tr>
            <w:tr w:rsidR="00CD3E98" w:rsidRPr="00F27430" w:rsidTr="0044231F">
              <w:tc>
                <w:tcPr>
                  <w:tcW w:w="1980" w:type="dxa"/>
                </w:tcPr>
                <w:p w:rsidR="00CD3E98" w:rsidRPr="00F27430" w:rsidRDefault="0036688C" w:rsidP="0036688C">
                  <w:pPr>
                    <w:rPr>
                      <w:rFonts w:ascii="Arial" w:hAnsi="Arial" w:cs="Arial"/>
                      <w:sz w:val="24"/>
                      <w:szCs w:val="24"/>
                    </w:rPr>
                  </w:pPr>
                  <w:r w:rsidRPr="00F27430">
                    <w:rPr>
                      <w:rFonts w:ascii="Arial" w:hAnsi="Arial" w:cs="Arial"/>
                      <w:sz w:val="24"/>
                      <w:szCs w:val="24"/>
                    </w:rPr>
                    <w:t>Delivery</w:t>
                  </w:r>
                  <w:r w:rsidR="002A0E89" w:rsidRPr="00F27430">
                    <w:rPr>
                      <w:rFonts w:ascii="Arial" w:hAnsi="Arial" w:cs="Arial"/>
                      <w:sz w:val="24"/>
                      <w:szCs w:val="24"/>
                    </w:rPr>
                    <w:t xml:space="preserve"> </w:t>
                  </w:r>
                  <w:r w:rsidR="00CD3E98" w:rsidRPr="00F27430">
                    <w:rPr>
                      <w:rFonts w:ascii="Arial" w:hAnsi="Arial" w:cs="Arial"/>
                      <w:sz w:val="24"/>
                      <w:szCs w:val="24"/>
                    </w:rPr>
                    <w:t xml:space="preserve">Groups </w:t>
                  </w:r>
                </w:p>
              </w:tc>
              <w:tc>
                <w:tcPr>
                  <w:tcW w:w="5953" w:type="dxa"/>
                </w:tcPr>
                <w:p w:rsidR="00631581" w:rsidRPr="00F27430" w:rsidRDefault="0036688C" w:rsidP="00D842F3">
                  <w:pPr>
                    <w:rPr>
                      <w:rFonts w:ascii="Arial" w:hAnsi="Arial" w:cs="Arial"/>
                      <w:sz w:val="24"/>
                      <w:szCs w:val="24"/>
                    </w:rPr>
                  </w:pPr>
                  <w:r w:rsidRPr="00F27430">
                    <w:rPr>
                      <w:rFonts w:ascii="Arial" w:hAnsi="Arial" w:cs="Arial"/>
                      <w:sz w:val="24"/>
                      <w:szCs w:val="24"/>
                    </w:rPr>
                    <w:t>Multi-agency partners work collaboratively in Delivery</w:t>
                  </w:r>
                  <w:r w:rsidR="002A0E89" w:rsidRPr="00F27430">
                    <w:rPr>
                      <w:rFonts w:ascii="Arial" w:hAnsi="Arial" w:cs="Arial"/>
                      <w:sz w:val="24"/>
                      <w:szCs w:val="24"/>
                    </w:rPr>
                    <w:t xml:space="preserve"> </w:t>
                  </w:r>
                  <w:r w:rsidRPr="00F27430">
                    <w:rPr>
                      <w:rFonts w:ascii="Arial" w:hAnsi="Arial" w:cs="Arial"/>
                      <w:sz w:val="24"/>
                      <w:szCs w:val="24"/>
                    </w:rPr>
                    <w:t>G</w:t>
                  </w:r>
                  <w:r w:rsidR="002A0E89" w:rsidRPr="00F27430">
                    <w:rPr>
                      <w:rFonts w:ascii="Arial" w:hAnsi="Arial" w:cs="Arial"/>
                      <w:sz w:val="24"/>
                      <w:szCs w:val="24"/>
                    </w:rPr>
                    <w:t xml:space="preserve">roups </w:t>
                  </w:r>
                  <w:r w:rsidRPr="00F27430">
                    <w:rPr>
                      <w:rFonts w:ascii="Arial" w:hAnsi="Arial" w:cs="Arial"/>
                      <w:sz w:val="24"/>
                      <w:szCs w:val="24"/>
                    </w:rPr>
                    <w:t xml:space="preserve">to </w:t>
                  </w:r>
                  <w:r w:rsidR="00D842F3" w:rsidRPr="00F27430">
                    <w:rPr>
                      <w:rFonts w:ascii="Arial" w:hAnsi="Arial" w:cs="Arial"/>
                      <w:sz w:val="24"/>
                      <w:szCs w:val="24"/>
                    </w:rPr>
                    <w:t xml:space="preserve">action </w:t>
                  </w:r>
                  <w:r w:rsidR="002A0E89" w:rsidRPr="00F27430">
                    <w:rPr>
                      <w:rFonts w:ascii="Arial" w:hAnsi="Arial" w:cs="Arial"/>
                      <w:sz w:val="24"/>
                      <w:szCs w:val="24"/>
                    </w:rPr>
                    <w:t>the accelerated progress plan and the broader SEND improvement plan</w:t>
                  </w:r>
                </w:p>
              </w:tc>
              <w:tc>
                <w:tcPr>
                  <w:tcW w:w="2410" w:type="dxa"/>
                </w:tcPr>
                <w:p w:rsidR="00CD3E98" w:rsidRPr="00F27430" w:rsidRDefault="00CD3E98" w:rsidP="00CD3E98">
                  <w:pPr>
                    <w:rPr>
                      <w:rFonts w:ascii="Arial" w:hAnsi="Arial" w:cs="Arial"/>
                      <w:sz w:val="24"/>
                      <w:szCs w:val="24"/>
                    </w:rPr>
                  </w:pPr>
                  <w:r w:rsidRPr="00F27430">
                    <w:rPr>
                      <w:rFonts w:ascii="Arial" w:hAnsi="Arial" w:cs="Arial"/>
                      <w:sz w:val="24"/>
                      <w:szCs w:val="24"/>
                    </w:rPr>
                    <w:t xml:space="preserve">SEND Operations Group </w:t>
                  </w:r>
                </w:p>
              </w:tc>
              <w:tc>
                <w:tcPr>
                  <w:tcW w:w="3544" w:type="dxa"/>
                </w:tcPr>
                <w:p w:rsidR="00CD3E98" w:rsidRPr="00F27430" w:rsidRDefault="002A7D54" w:rsidP="00CD3E98">
                  <w:pPr>
                    <w:rPr>
                      <w:rFonts w:ascii="Arial" w:hAnsi="Arial" w:cs="Arial"/>
                      <w:sz w:val="24"/>
                      <w:szCs w:val="24"/>
                    </w:rPr>
                  </w:pPr>
                  <w:r w:rsidRPr="00F27430">
                    <w:rPr>
                      <w:rFonts w:ascii="Arial" w:hAnsi="Arial" w:cs="Arial"/>
                      <w:sz w:val="24"/>
                      <w:szCs w:val="24"/>
                    </w:rPr>
                    <w:t>Members of</w:t>
                  </w:r>
                  <w:r w:rsidR="00CD3E98" w:rsidRPr="00F27430">
                    <w:rPr>
                      <w:rFonts w:ascii="Arial" w:hAnsi="Arial" w:cs="Arial"/>
                      <w:sz w:val="24"/>
                      <w:szCs w:val="24"/>
                    </w:rPr>
                    <w:t xml:space="preserve"> </w:t>
                  </w:r>
                  <w:r w:rsidR="00631581" w:rsidRPr="00F27430">
                    <w:rPr>
                      <w:rFonts w:ascii="Arial" w:hAnsi="Arial" w:cs="Arial"/>
                      <w:sz w:val="24"/>
                      <w:szCs w:val="24"/>
                    </w:rPr>
                    <w:t xml:space="preserve">SEND Operations Group and </w:t>
                  </w:r>
                  <w:r w:rsidR="00CD3E98" w:rsidRPr="00F27430">
                    <w:rPr>
                      <w:rFonts w:ascii="Arial" w:hAnsi="Arial" w:cs="Arial"/>
                      <w:sz w:val="24"/>
                      <w:szCs w:val="24"/>
                    </w:rPr>
                    <w:t xml:space="preserve">SEND Partnership Board </w:t>
                  </w:r>
                </w:p>
              </w:tc>
            </w:tr>
          </w:tbl>
          <w:p w:rsidR="00CD3E98" w:rsidRPr="0044231F" w:rsidRDefault="00D842F3" w:rsidP="00CD3E98">
            <w:pPr>
              <w:rPr>
                <w:rFonts w:ascii="Arial" w:hAnsi="Arial" w:cs="Arial"/>
                <w:sz w:val="24"/>
                <w:szCs w:val="24"/>
              </w:rPr>
            </w:pPr>
            <w:r w:rsidRPr="00F27430">
              <w:rPr>
                <w:rFonts w:ascii="Arial" w:hAnsi="Arial" w:cs="Arial"/>
                <w:sz w:val="24"/>
                <w:szCs w:val="24"/>
              </w:rPr>
              <w:t xml:space="preserve">This governance structure requires the Chair and Vice Chair of the SEND Partnership Board to report to the Health and Wellbeing Board and the </w:t>
            </w:r>
            <w:r w:rsidR="007266E1" w:rsidRPr="00F27430">
              <w:rPr>
                <w:rFonts w:ascii="Arial" w:hAnsi="Arial" w:cs="Arial"/>
                <w:sz w:val="24"/>
                <w:szCs w:val="24"/>
              </w:rPr>
              <w:t>Joint Committee of CCGs</w:t>
            </w:r>
            <w:r w:rsidRPr="00F27430">
              <w:rPr>
                <w:rFonts w:ascii="Arial" w:hAnsi="Arial" w:cs="Arial"/>
                <w:sz w:val="24"/>
                <w:szCs w:val="24"/>
              </w:rPr>
              <w:t xml:space="preserve"> on progress with delivery of the Improvement Plan and the Accelerative Progress Plan. </w:t>
            </w:r>
            <w:r w:rsidRPr="00F27430">
              <w:rPr>
                <w:rFonts w:ascii="Arial" w:hAnsi="Arial" w:cs="Arial"/>
                <w:sz w:val="24"/>
                <w:szCs w:val="24"/>
              </w:rPr>
              <w:lastRenderedPageBreak/>
              <w:t xml:space="preserve">Additionally, the </w:t>
            </w:r>
            <w:r w:rsidR="00BB6E9D" w:rsidRPr="00F27430">
              <w:rPr>
                <w:rFonts w:ascii="Arial" w:hAnsi="Arial" w:cs="Arial"/>
                <w:sz w:val="24"/>
                <w:szCs w:val="24"/>
              </w:rPr>
              <w:t xml:space="preserve">sub-committee of the Health and Wellbeing Board, </w:t>
            </w:r>
            <w:r w:rsidRPr="00F27430">
              <w:rPr>
                <w:rFonts w:ascii="Arial" w:hAnsi="Arial" w:cs="Arial"/>
                <w:sz w:val="24"/>
                <w:szCs w:val="24"/>
              </w:rPr>
              <w:t>Council’s Cabinet</w:t>
            </w:r>
            <w:r w:rsidR="004A7480" w:rsidRPr="00F27430">
              <w:rPr>
                <w:rFonts w:ascii="Arial" w:hAnsi="Arial" w:cs="Arial"/>
                <w:sz w:val="24"/>
                <w:szCs w:val="24"/>
              </w:rPr>
              <w:t>,</w:t>
            </w:r>
            <w:r w:rsidRPr="00F27430">
              <w:rPr>
                <w:rFonts w:ascii="Arial" w:hAnsi="Arial" w:cs="Arial"/>
                <w:sz w:val="24"/>
                <w:szCs w:val="24"/>
              </w:rPr>
              <w:t xml:space="preserve"> the Council’s Scrutiny Committee </w:t>
            </w:r>
            <w:r w:rsidR="007266E1" w:rsidRPr="00F27430">
              <w:rPr>
                <w:rFonts w:ascii="Arial" w:hAnsi="Arial" w:cs="Arial"/>
                <w:sz w:val="24"/>
                <w:szCs w:val="24"/>
              </w:rPr>
              <w:t>and</w:t>
            </w:r>
            <w:r w:rsidR="004A7480" w:rsidRPr="00F27430">
              <w:rPr>
                <w:rFonts w:ascii="Arial" w:hAnsi="Arial" w:cs="Arial"/>
                <w:sz w:val="24"/>
                <w:szCs w:val="24"/>
              </w:rPr>
              <w:t xml:space="preserve"> the </w:t>
            </w:r>
            <w:r w:rsidR="007266E1" w:rsidRPr="00F27430">
              <w:rPr>
                <w:rFonts w:ascii="Arial" w:hAnsi="Arial" w:cs="Arial"/>
                <w:sz w:val="24"/>
                <w:szCs w:val="24"/>
              </w:rPr>
              <w:t>C</w:t>
            </w:r>
            <w:r w:rsidR="004A7480" w:rsidRPr="00F27430">
              <w:rPr>
                <w:rFonts w:ascii="Arial" w:hAnsi="Arial" w:cs="Arial"/>
                <w:sz w:val="24"/>
                <w:szCs w:val="24"/>
              </w:rPr>
              <w:t xml:space="preserve">ollaborative </w:t>
            </w:r>
            <w:r w:rsidR="007266E1" w:rsidRPr="00F27430">
              <w:rPr>
                <w:rFonts w:ascii="Arial" w:hAnsi="Arial" w:cs="Arial"/>
                <w:sz w:val="24"/>
                <w:szCs w:val="24"/>
              </w:rPr>
              <w:t>C</w:t>
            </w:r>
            <w:r w:rsidR="004A7480" w:rsidRPr="00F27430">
              <w:rPr>
                <w:rFonts w:ascii="Arial" w:hAnsi="Arial" w:cs="Arial"/>
                <w:sz w:val="24"/>
                <w:szCs w:val="24"/>
              </w:rPr>
              <w:t xml:space="preserve">ommissioning </w:t>
            </w:r>
            <w:r w:rsidR="007266E1" w:rsidRPr="00F27430">
              <w:rPr>
                <w:rFonts w:ascii="Arial" w:hAnsi="Arial" w:cs="Arial"/>
                <w:sz w:val="24"/>
                <w:szCs w:val="24"/>
              </w:rPr>
              <w:t>B</w:t>
            </w:r>
            <w:r w:rsidR="004A7480" w:rsidRPr="00F27430">
              <w:rPr>
                <w:rFonts w:ascii="Arial" w:hAnsi="Arial" w:cs="Arial"/>
                <w:sz w:val="24"/>
                <w:szCs w:val="24"/>
              </w:rPr>
              <w:t>oard</w:t>
            </w:r>
            <w:r w:rsidR="007266E1" w:rsidRPr="00F27430">
              <w:rPr>
                <w:rFonts w:ascii="Arial" w:hAnsi="Arial" w:cs="Arial"/>
                <w:sz w:val="24"/>
                <w:szCs w:val="24"/>
              </w:rPr>
              <w:t xml:space="preserve"> </w:t>
            </w:r>
            <w:r w:rsidRPr="00F27430">
              <w:rPr>
                <w:rFonts w:ascii="Arial" w:hAnsi="Arial" w:cs="Arial"/>
                <w:sz w:val="24"/>
                <w:szCs w:val="24"/>
              </w:rPr>
              <w:t>review and challenge progress.</w:t>
            </w:r>
            <w:r w:rsidR="007266E1">
              <w:rPr>
                <w:rFonts w:ascii="Arial" w:hAnsi="Arial" w:cs="Arial"/>
                <w:sz w:val="24"/>
                <w:szCs w:val="24"/>
              </w:rPr>
              <w:t xml:space="preserve"> </w:t>
            </w:r>
          </w:p>
          <w:p w:rsidR="00D842F3" w:rsidRPr="0044231F" w:rsidRDefault="00D842F3" w:rsidP="00CD3E98">
            <w:pPr>
              <w:rPr>
                <w:rFonts w:ascii="Arial" w:hAnsi="Arial" w:cs="Arial"/>
                <w:sz w:val="24"/>
                <w:szCs w:val="24"/>
              </w:rPr>
            </w:pPr>
          </w:p>
          <w:p w:rsidR="00CD3E98" w:rsidRPr="0044231F" w:rsidRDefault="00CD3E98" w:rsidP="00CD3E98">
            <w:pPr>
              <w:pStyle w:val="Body"/>
              <w:spacing w:line="23" w:lineRule="atLeast"/>
              <w:jc w:val="both"/>
              <w:rPr>
                <w:rFonts w:eastAsiaTheme="minorHAnsi" w:cs="Arial"/>
                <w:color w:val="auto"/>
                <w:sz w:val="24"/>
                <w:szCs w:val="24"/>
                <w:lang w:val="en-GB" w:eastAsia="en-US"/>
              </w:rPr>
            </w:pPr>
            <w:r w:rsidRPr="0044231F">
              <w:rPr>
                <w:rFonts w:eastAsiaTheme="minorHAnsi" w:cs="Arial"/>
                <w:color w:val="auto"/>
                <w:sz w:val="24"/>
                <w:szCs w:val="24"/>
                <w:lang w:val="en-GB" w:eastAsia="en-US"/>
              </w:rPr>
              <w:t>There is interconnectivity with the Children and Young People’s Partnership and the Children and Young People’s Commissioning Network, both of which consider children and young people’s needs including</w:t>
            </w:r>
            <w:r w:rsidR="003F5039" w:rsidRPr="0044231F">
              <w:rPr>
                <w:rFonts w:eastAsiaTheme="minorHAnsi" w:cs="Arial"/>
                <w:color w:val="auto"/>
                <w:sz w:val="24"/>
                <w:szCs w:val="24"/>
                <w:lang w:val="en-GB" w:eastAsia="en-US"/>
              </w:rPr>
              <w:t>,</w:t>
            </w:r>
            <w:r w:rsidRPr="0044231F">
              <w:rPr>
                <w:rFonts w:eastAsiaTheme="minorHAnsi" w:cs="Arial"/>
                <w:color w:val="auto"/>
                <w:sz w:val="24"/>
                <w:szCs w:val="24"/>
                <w:lang w:val="en-GB" w:eastAsia="en-US"/>
              </w:rPr>
              <w:t xml:space="preserve"> but not solely</w:t>
            </w:r>
            <w:r w:rsidR="003F5039" w:rsidRPr="0044231F">
              <w:rPr>
                <w:rFonts w:eastAsiaTheme="minorHAnsi" w:cs="Arial"/>
                <w:color w:val="auto"/>
                <w:sz w:val="24"/>
                <w:szCs w:val="24"/>
                <w:lang w:val="en-GB" w:eastAsia="en-US"/>
              </w:rPr>
              <w:t>,</w:t>
            </w:r>
            <w:r w:rsidRPr="0044231F">
              <w:rPr>
                <w:rFonts w:eastAsiaTheme="minorHAnsi" w:cs="Arial"/>
                <w:color w:val="auto"/>
                <w:sz w:val="24"/>
                <w:szCs w:val="24"/>
                <w:lang w:val="en-GB" w:eastAsia="en-US"/>
              </w:rPr>
              <w:t xml:space="preserve"> those with SEND e.g. development of Early Years, CAMH</w:t>
            </w:r>
            <w:r w:rsidR="00D842F3" w:rsidRPr="0044231F">
              <w:rPr>
                <w:rFonts w:eastAsiaTheme="minorHAnsi" w:cs="Arial"/>
                <w:color w:val="auto"/>
                <w:sz w:val="24"/>
                <w:szCs w:val="24"/>
                <w:lang w:val="en-GB" w:eastAsia="en-US"/>
              </w:rPr>
              <w:t>S</w:t>
            </w:r>
            <w:r w:rsidRPr="0044231F">
              <w:rPr>
                <w:rFonts w:eastAsiaTheme="minorHAnsi" w:cs="Arial"/>
                <w:color w:val="auto"/>
                <w:sz w:val="24"/>
                <w:szCs w:val="24"/>
                <w:lang w:val="en-GB" w:eastAsia="en-US"/>
              </w:rPr>
              <w:t>s and exclusions.</w:t>
            </w:r>
            <w:r w:rsidR="00C85194" w:rsidRPr="0044231F">
              <w:rPr>
                <w:rFonts w:eastAsiaTheme="minorHAnsi" w:cs="Arial"/>
                <w:color w:val="auto"/>
                <w:sz w:val="24"/>
                <w:szCs w:val="24"/>
                <w:lang w:val="en-GB" w:eastAsia="en-US"/>
              </w:rPr>
              <w:t xml:space="preserve"> SEND improvement is also a regular agenda item on the Boards of the NHS CCGs.</w:t>
            </w:r>
            <w:r w:rsidR="00BB6E9D">
              <w:rPr>
                <w:rFonts w:eastAsiaTheme="minorHAnsi" w:cs="Arial"/>
                <w:color w:val="auto"/>
                <w:sz w:val="24"/>
                <w:szCs w:val="24"/>
                <w:lang w:val="en-GB" w:eastAsia="en-US"/>
              </w:rPr>
              <w:t xml:space="preserve"> </w:t>
            </w:r>
            <w:r w:rsidR="007D290E" w:rsidRPr="007D290E">
              <w:rPr>
                <w:rFonts w:eastAsiaTheme="minorHAnsi" w:cs="Arial"/>
                <w:color w:val="auto"/>
                <w:sz w:val="24"/>
                <w:szCs w:val="24"/>
                <w:highlight w:val="yellow"/>
                <w:lang w:val="en-GB" w:eastAsia="en-US"/>
              </w:rPr>
              <w:t>Add sub-committee to diagram if agreed.</w:t>
            </w:r>
          </w:p>
          <w:p w:rsidR="003F5039" w:rsidRPr="0044231F" w:rsidRDefault="00732CF7" w:rsidP="00732CF7">
            <w:pPr>
              <w:pStyle w:val="Body"/>
              <w:spacing w:line="23" w:lineRule="atLeast"/>
              <w:jc w:val="center"/>
              <w:rPr>
                <w:rFonts w:eastAsiaTheme="minorHAnsi" w:cs="Arial"/>
                <w:color w:val="auto"/>
                <w:sz w:val="24"/>
                <w:szCs w:val="24"/>
                <w:lang w:val="en-GB" w:eastAsia="en-US"/>
              </w:rPr>
            </w:pPr>
            <w:r w:rsidRPr="0044231F">
              <w:rPr>
                <w:rFonts w:eastAsiaTheme="minorHAnsi" w:cs="Arial"/>
                <w:noProof/>
                <w:color w:val="auto"/>
                <w:sz w:val="24"/>
                <w:szCs w:val="24"/>
                <w:lang w:val="en-GB"/>
              </w:rPr>
              <mc:AlternateContent>
                <mc:Choice Requires="wps">
                  <w:drawing>
                    <wp:anchor distT="0" distB="0" distL="114300" distR="114300" simplePos="0" relativeHeight="251659264" behindDoc="0" locked="0" layoutInCell="1" allowOverlap="1" wp14:anchorId="7DACD960" wp14:editId="13F035BF">
                      <wp:simplePos x="0" y="0"/>
                      <wp:positionH relativeFrom="column">
                        <wp:posOffset>5830298</wp:posOffset>
                      </wp:positionH>
                      <wp:positionV relativeFrom="paragraph">
                        <wp:posOffset>2250440</wp:posOffset>
                      </wp:positionV>
                      <wp:extent cx="702128" cy="319549"/>
                      <wp:effectExtent l="0" t="0" r="317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28" cy="319549"/>
                              </a:xfrm>
                              <a:prstGeom prst="rect">
                                <a:avLst/>
                              </a:prstGeom>
                              <a:solidFill>
                                <a:srgbClr val="FFFFFF"/>
                              </a:solidFill>
                              <a:ln w="9525">
                                <a:noFill/>
                                <a:miter lim="800000"/>
                                <a:headEnd/>
                                <a:tailEnd/>
                              </a:ln>
                            </wps:spPr>
                            <wps:txbx>
                              <w:txbxContent>
                                <w:p w:rsidR="001A72F0" w:rsidRDefault="001A72F0" w:rsidP="000F3C55">
                                  <w:pPr>
                                    <w:spacing w:after="0" w:line="240" w:lineRule="auto"/>
                                    <w:jc w:val="center"/>
                                    <w:rPr>
                                      <w:b/>
                                      <w:color w:val="B72362"/>
                                      <w:spacing w:val="-10"/>
                                      <w:sz w:val="14"/>
                                    </w:rPr>
                                  </w:pPr>
                                  <w:r>
                                    <w:rPr>
                                      <w:b/>
                                      <w:color w:val="B72362"/>
                                      <w:spacing w:val="-10"/>
                                      <w:sz w:val="14"/>
                                    </w:rPr>
                                    <w:t xml:space="preserve">Delivery </w:t>
                                  </w:r>
                                </w:p>
                                <w:p w:rsidR="001A72F0" w:rsidRPr="00332CBB" w:rsidRDefault="001A72F0" w:rsidP="00332CBB">
                                  <w:pPr>
                                    <w:jc w:val="center"/>
                                    <w:rPr>
                                      <w:b/>
                                      <w:color w:val="B72362"/>
                                      <w:spacing w:val="-10"/>
                                      <w:sz w:val="14"/>
                                    </w:rPr>
                                  </w:pPr>
                                  <w:r>
                                    <w:rPr>
                                      <w:b/>
                                      <w:color w:val="B72362"/>
                                      <w:spacing w:val="-10"/>
                                      <w:sz w:val="14"/>
                                    </w:rPr>
                                    <w:t>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DACD960" id="_x0000_t202" coordsize="21600,21600" o:spt="202" path="m,l,21600r21600,l21600,xe">
                      <v:stroke joinstyle="miter"/>
                      <v:path gradientshapeok="t" o:connecttype="rect"/>
                    </v:shapetype>
                    <v:shape id="Text Box 2" o:spid="_x0000_s1026" type="#_x0000_t202" style="position:absolute;left:0;text-align:left;margin-left:459.1pt;margin-top:177.2pt;width:55.3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wtIQIAABw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" stroked="f">
                      <v:textbox>
                        <w:txbxContent>
                          <w:p w:rsidR="001A72F0" w:rsidRDefault="001A72F0" w:rsidP="000F3C55">
                            <w:pPr>
                              <w:spacing w:after="0" w:line="240" w:lineRule="auto"/>
                              <w:jc w:val="center"/>
                              <w:rPr>
                                <w:b/>
                                <w:color w:val="B72362"/>
                                <w:spacing w:val="-10"/>
                                <w:sz w:val="14"/>
                              </w:rPr>
                            </w:pPr>
                            <w:r>
                              <w:rPr>
                                <w:b/>
                                <w:color w:val="B72362"/>
                                <w:spacing w:val="-10"/>
                                <w:sz w:val="14"/>
                              </w:rPr>
                              <w:t xml:space="preserve">Delivery </w:t>
                            </w:r>
                          </w:p>
                          <w:p w:rsidR="001A72F0" w:rsidRPr="00332CBB" w:rsidRDefault="001A72F0" w:rsidP="00332CBB">
                            <w:pPr>
                              <w:jc w:val="center"/>
                              <w:rPr>
                                <w:b/>
                                <w:color w:val="B72362"/>
                                <w:spacing w:val="-10"/>
                                <w:sz w:val="14"/>
                              </w:rPr>
                            </w:pPr>
                            <w:r>
                              <w:rPr>
                                <w:b/>
                                <w:color w:val="B72362"/>
                                <w:spacing w:val="-10"/>
                                <w:sz w:val="14"/>
                              </w:rPr>
                              <w:t>Groups</w:t>
                            </w:r>
                          </w:p>
                        </w:txbxContent>
                      </v:textbox>
                    </v:shape>
                  </w:pict>
                </mc:Fallback>
              </mc:AlternateContent>
            </w:r>
            <w:r w:rsidR="00C85194" w:rsidRPr="0044231F">
              <w:rPr>
                <w:rFonts w:cs="Arial"/>
                <w:noProof/>
                <w:sz w:val="24"/>
                <w:szCs w:val="24"/>
                <w:lang w:val="en-GB"/>
              </w:rPr>
              <w:drawing>
                <wp:inline distT="0" distB="0" distL="0" distR="0" wp14:anchorId="0750A978" wp14:editId="40F8C227">
                  <wp:extent cx="5244737" cy="2793285"/>
                  <wp:effectExtent l="0" t="0" r="635" b="127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4.jpg"/>
                          <pic:cNvPicPr/>
                        </pic:nvPicPr>
                        <pic:blipFill>
                          <a:blip r:embed="rId11">
                            <a:extLst>
                              <a:ext uri="{28A0092B-C50C-407E-A947-70E740481C1C}">
                                <a14:useLocalDpi xmlns:a14="http://schemas.microsoft.com/office/drawing/2010/main" val="0"/>
                              </a:ext>
                            </a:extLst>
                          </a:blip>
                          <a:stretch>
                            <a:fillRect/>
                          </a:stretch>
                        </pic:blipFill>
                        <pic:spPr>
                          <a:xfrm>
                            <a:off x="0" y="0"/>
                            <a:ext cx="5422063" cy="2887727"/>
                          </a:xfrm>
                          <a:prstGeom prst="rect">
                            <a:avLst/>
                          </a:prstGeom>
                        </pic:spPr>
                      </pic:pic>
                    </a:graphicData>
                  </a:graphic>
                </wp:inline>
              </w:drawing>
            </w:r>
          </w:p>
          <w:p w:rsidR="003F5039" w:rsidRPr="0044231F" w:rsidRDefault="003F5039" w:rsidP="00D07C04">
            <w:pPr>
              <w:pStyle w:val="Body"/>
              <w:spacing w:line="23" w:lineRule="atLeast"/>
              <w:jc w:val="center"/>
              <w:rPr>
                <w:rFonts w:eastAsiaTheme="minorHAnsi" w:cs="Arial"/>
                <w:color w:val="auto"/>
                <w:sz w:val="24"/>
                <w:szCs w:val="24"/>
                <w:lang w:val="en-GB" w:eastAsia="en-US"/>
              </w:rPr>
            </w:pPr>
          </w:p>
          <w:p w:rsidR="009E4350" w:rsidRPr="0044231F" w:rsidRDefault="009E4350" w:rsidP="00D73C8D">
            <w:pPr>
              <w:pStyle w:val="Body"/>
              <w:spacing w:line="23" w:lineRule="atLeast"/>
              <w:jc w:val="both"/>
              <w:rPr>
                <w:rFonts w:eastAsiaTheme="minorHAnsi" w:cs="Arial"/>
                <w:color w:val="auto"/>
                <w:sz w:val="24"/>
                <w:szCs w:val="24"/>
                <w:lang w:val="en-GB" w:eastAsia="en-US"/>
              </w:rPr>
            </w:pPr>
            <w:r w:rsidRPr="0044231F">
              <w:rPr>
                <w:rFonts w:eastAsiaTheme="minorHAnsi" w:cs="Arial"/>
                <w:color w:val="auto"/>
                <w:sz w:val="24"/>
                <w:szCs w:val="24"/>
                <w:lang w:val="en-GB" w:eastAsia="en-US"/>
              </w:rPr>
              <w:t xml:space="preserve">Exception reporting is used throughout the governance structure, using the RAG rating system. Data </w:t>
            </w:r>
            <w:r w:rsidRPr="00F27430">
              <w:rPr>
                <w:rFonts w:eastAsiaTheme="minorHAnsi" w:cs="Arial"/>
                <w:color w:val="auto"/>
                <w:sz w:val="24"/>
                <w:szCs w:val="24"/>
                <w:lang w:val="en-GB" w:eastAsia="en-US"/>
              </w:rPr>
              <w:t xml:space="preserve">and information </w:t>
            </w:r>
            <w:r w:rsidR="00BB6E9D" w:rsidRPr="00F27430">
              <w:rPr>
                <w:rFonts w:eastAsiaTheme="minorHAnsi" w:cs="Arial"/>
                <w:color w:val="auto"/>
                <w:sz w:val="24"/>
                <w:szCs w:val="24"/>
                <w:lang w:val="en-GB" w:eastAsia="en-US"/>
              </w:rPr>
              <w:t>are</w:t>
            </w:r>
            <w:r w:rsidRPr="00F27430">
              <w:rPr>
                <w:rFonts w:eastAsiaTheme="minorHAnsi" w:cs="Arial"/>
                <w:color w:val="auto"/>
                <w:sz w:val="24"/>
                <w:szCs w:val="24"/>
                <w:lang w:val="en-GB" w:eastAsia="en-US"/>
              </w:rPr>
              <w:t xml:space="preserve"> shared with leaders to support both their assessment of the impact of actions on the lived experience of children and young people with SEND, and to inform on-going decision-making. The wider Improvement Plan, of which this Accelerated </w:t>
            </w:r>
            <w:r w:rsidR="00BB6E9D" w:rsidRPr="00F27430">
              <w:rPr>
                <w:rFonts w:eastAsiaTheme="minorHAnsi" w:cs="Arial"/>
                <w:color w:val="auto"/>
                <w:sz w:val="24"/>
                <w:szCs w:val="24"/>
                <w:lang w:val="en-GB" w:eastAsia="en-US"/>
              </w:rPr>
              <w:t xml:space="preserve">Progress </w:t>
            </w:r>
            <w:r w:rsidRPr="00F27430">
              <w:rPr>
                <w:rFonts w:eastAsiaTheme="minorHAnsi" w:cs="Arial"/>
                <w:color w:val="auto"/>
                <w:sz w:val="24"/>
                <w:szCs w:val="24"/>
                <w:lang w:val="en-GB" w:eastAsia="en-US"/>
              </w:rPr>
              <w:t xml:space="preserve">Plan is a part, is being currently being reviewed by the SEND Partnership Board to ensure continuous progress with </w:t>
            </w:r>
            <w:r w:rsidR="00BB6E9D" w:rsidRPr="00F27430">
              <w:rPr>
                <w:rFonts w:eastAsiaTheme="minorHAnsi" w:cs="Arial"/>
                <w:color w:val="auto"/>
                <w:sz w:val="24"/>
                <w:szCs w:val="24"/>
                <w:lang w:val="en-GB" w:eastAsia="en-US"/>
              </w:rPr>
              <w:t xml:space="preserve">and </w:t>
            </w:r>
            <w:r w:rsidRPr="00F27430">
              <w:rPr>
                <w:rFonts w:eastAsiaTheme="minorHAnsi" w:cs="Arial"/>
                <w:color w:val="auto"/>
                <w:sz w:val="24"/>
                <w:szCs w:val="24"/>
                <w:lang w:val="en-GB" w:eastAsia="en-US"/>
              </w:rPr>
              <w:t>priorities. This broader plan covers the ongoing prior</w:t>
            </w:r>
            <w:r w:rsidR="0044231F" w:rsidRPr="00F27430">
              <w:rPr>
                <w:rFonts w:eastAsiaTheme="minorHAnsi" w:cs="Arial"/>
                <w:color w:val="auto"/>
                <w:sz w:val="24"/>
                <w:szCs w:val="24"/>
                <w:lang w:val="en-GB" w:eastAsia="en-US"/>
              </w:rPr>
              <w:t>i</w:t>
            </w:r>
            <w:r w:rsidRPr="00F27430">
              <w:rPr>
                <w:rFonts w:eastAsiaTheme="minorHAnsi" w:cs="Arial"/>
                <w:color w:val="auto"/>
                <w:sz w:val="24"/>
                <w:szCs w:val="24"/>
                <w:lang w:val="en-GB" w:eastAsia="en-US"/>
              </w:rPr>
              <w:t xml:space="preserve">ties identified in the original inspection report, the actions in this Accelerated </w:t>
            </w:r>
            <w:r w:rsidR="00BB6E9D" w:rsidRPr="00F27430">
              <w:rPr>
                <w:rFonts w:eastAsiaTheme="minorHAnsi" w:cs="Arial"/>
                <w:color w:val="auto"/>
                <w:sz w:val="24"/>
                <w:szCs w:val="24"/>
                <w:lang w:val="en-GB" w:eastAsia="en-US"/>
              </w:rPr>
              <w:t xml:space="preserve">Progress </w:t>
            </w:r>
            <w:r w:rsidRPr="00F27430">
              <w:rPr>
                <w:rFonts w:eastAsiaTheme="minorHAnsi" w:cs="Arial"/>
                <w:color w:val="auto"/>
                <w:sz w:val="24"/>
                <w:szCs w:val="24"/>
                <w:lang w:val="en-GB" w:eastAsia="en-US"/>
              </w:rPr>
              <w:t>Plan</w:t>
            </w:r>
            <w:r w:rsidRPr="0044231F">
              <w:rPr>
                <w:rFonts w:eastAsiaTheme="minorHAnsi" w:cs="Arial"/>
                <w:color w:val="auto"/>
                <w:sz w:val="24"/>
                <w:szCs w:val="24"/>
                <w:lang w:val="en-GB" w:eastAsia="en-US"/>
              </w:rPr>
              <w:t>, and other areas for improvement which our own review processes have identified.</w:t>
            </w:r>
          </w:p>
          <w:p w:rsidR="00D73C8D" w:rsidRPr="0044231F" w:rsidRDefault="00D73C8D" w:rsidP="009E4350">
            <w:pPr>
              <w:pStyle w:val="Body"/>
              <w:spacing w:line="23" w:lineRule="atLeast"/>
              <w:jc w:val="both"/>
              <w:rPr>
                <w:rFonts w:eastAsiaTheme="minorHAnsi" w:cs="Arial"/>
                <w:color w:val="auto"/>
                <w:sz w:val="24"/>
                <w:szCs w:val="24"/>
                <w:lang w:val="en-GB" w:eastAsia="en-US"/>
              </w:rPr>
            </w:pPr>
          </w:p>
        </w:tc>
      </w:tr>
    </w:tbl>
    <w:p w:rsidR="00550218" w:rsidRPr="00550218" w:rsidRDefault="00D615EE" w:rsidP="00550218">
      <w:pPr>
        <w:pStyle w:val="ListParagraph"/>
        <w:numPr>
          <w:ilvl w:val="0"/>
          <w:numId w:val="1"/>
        </w:numPr>
        <w:rPr>
          <w:rFonts w:ascii="Arial" w:hAnsi="Arial" w:cs="Arial"/>
          <w:i/>
          <w:color w:val="2E74B5" w:themeColor="accent1" w:themeShade="BF"/>
          <w:sz w:val="24"/>
          <w:szCs w:val="24"/>
        </w:rPr>
      </w:pPr>
      <w:r w:rsidRPr="0044231F">
        <w:rPr>
          <w:rFonts w:ascii="Arial" w:hAnsi="Arial" w:cs="Arial"/>
        </w:rPr>
        <w:lastRenderedPageBreak/>
        <w:br w:type="page"/>
      </w:r>
    </w:p>
    <w:tbl>
      <w:tblPr>
        <w:tblStyle w:val="TableGrid"/>
        <w:tblW w:w="14170" w:type="dxa"/>
        <w:tblLook w:val="04A0" w:firstRow="1" w:lastRow="0" w:firstColumn="1" w:lastColumn="0" w:noHBand="0" w:noVBand="1"/>
      </w:tblPr>
      <w:tblGrid>
        <w:gridCol w:w="14170"/>
      </w:tblGrid>
      <w:tr w:rsidR="00FE65F6" w:rsidRPr="0044231F" w:rsidTr="001D05FE">
        <w:tc>
          <w:tcPr>
            <w:tcW w:w="14170" w:type="dxa"/>
            <w:shd w:val="clear" w:color="auto" w:fill="DEEAF6" w:themeFill="accent1" w:themeFillTint="33"/>
          </w:tcPr>
          <w:p w:rsidR="00FE65F6" w:rsidRPr="0044231F" w:rsidRDefault="00FE65F6" w:rsidP="00D203D1">
            <w:pPr>
              <w:rPr>
                <w:rFonts w:ascii="Arial" w:hAnsi="Arial" w:cs="Arial"/>
                <w:b/>
                <w:sz w:val="24"/>
                <w:szCs w:val="24"/>
              </w:rPr>
            </w:pPr>
            <w:r w:rsidRPr="0044231F">
              <w:rPr>
                <w:rFonts w:ascii="Arial" w:hAnsi="Arial" w:cs="Arial"/>
                <w:b/>
                <w:sz w:val="24"/>
                <w:szCs w:val="24"/>
              </w:rPr>
              <w:lastRenderedPageBreak/>
              <w:t>Area of weakness identified in the original inspection</w:t>
            </w:r>
          </w:p>
        </w:tc>
      </w:tr>
      <w:tr w:rsidR="00FE65F6" w:rsidRPr="0044231F" w:rsidTr="001D05FE">
        <w:tc>
          <w:tcPr>
            <w:tcW w:w="14170" w:type="dxa"/>
          </w:tcPr>
          <w:p w:rsidR="007B3ACE" w:rsidRPr="0044231F" w:rsidRDefault="007B3ACE" w:rsidP="00A10269">
            <w:pPr>
              <w:pStyle w:val="Default"/>
              <w:numPr>
                <w:ilvl w:val="0"/>
                <w:numId w:val="15"/>
              </w:numPr>
              <w:rPr>
                <w:rFonts w:ascii="Arial" w:hAnsi="Arial" w:cs="Arial"/>
                <w:b/>
                <w:bCs/>
                <w:szCs w:val="23"/>
              </w:rPr>
            </w:pPr>
            <w:r w:rsidRPr="0044231F">
              <w:rPr>
                <w:rFonts w:ascii="Arial" w:hAnsi="Arial" w:cs="Arial"/>
                <w:b/>
                <w:bCs/>
                <w:szCs w:val="23"/>
              </w:rPr>
              <w:t xml:space="preserve">Leaders had an inaccurate understanding of the local area. </w:t>
            </w:r>
          </w:p>
          <w:p w:rsidR="002A0E89" w:rsidRPr="0044231F" w:rsidRDefault="002A0E89" w:rsidP="007B3ACE">
            <w:pPr>
              <w:pStyle w:val="Default"/>
              <w:rPr>
                <w:rFonts w:ascii="Arial" w:hAnsi="Arial" w:cs="Arial"/>
                <w:szCs w:val="23"/>
              </w:rPr>
            </w:pPr>
          </w:p>
          <w:p w:rsidR="007B3ACE" w:rsidRPr="0044231F" w:rsidRDefault="007B3ACE" w:rsidP="007B3ACE">
            <w:pPr>
              <w:pStyle w:val="Default"/>
              <w:rPr>
                <w:rFonts w:ascii="Arial" w:hAnsi="Arial" w:cs="Arial"/>
                <w:szCs w:val="23"/>
              </w:rPr>
            </w:pPr>
            <w:r w:rsidRPr="0044231F">
              <w:rPr>
                <w:rFonts w:ascii="Arial" w:hAnsi="Arial" w:cs="Arial"/>
                <w:szCs w:val="23"/>
              </w:rPr>
              <w:t xml:space="preserve">Leaders have a better view of strengths and weaknesses across the partnership. Recently, more comprehensive and reliable datasets are informing area plans, such as the early </w:t>
            </w:r>
            <w:proofErr w:type="gramStart"/>
            <w:r w:rsidRPr="0044231F">
              <w:rPr>
                <w:rFonts w:ascii="Arial" w:hAnsi="Arial" w:cs="Arial"/>
                <w:szCs w:val="23"/>
              </w:rPr>
              <w:t>years</w:t>
            </w:r>
            <w:proofErr w:type="gramEnd"/>
            <w:r w:rsidRPr="0044231F">
              <w:rPr>
                <w:rFonts w:ascii="Arial" w:hAnsi="Arial" w:cs="Arial"/>
                <w:szCs w:val="23"/>
              </w:rPr>
              <w:t xml:space="preserve"> strategy. However, it has taken a considerable length of time to reach this point and there is still much more to do. </w:t>
            </w:r>
          </w:p>
          <w:p w:rsidR="002A0E89" w:rsidRPr="0044231F" w:rsidRDefault="002A0E89" w:rsidP="007B3ACE">
            <w:pPr>
              <w:pStyle w:val="Default"/>
              <w:rPr>
                <w:rFonts w:ascii="Arial" w:hAnsi="Arial" w:cs="Arial"/>
                <w:szCs w:val="23"/>
              </w:rPr>
            </w:pPr>
          </w:p>
          <w:p w:rsidR="002A0E89" w:rsidRPr="00F27430" w:rsidRDefault="007B3ACE" w:rsidP="00D203D1">
            <w:pPr>
              <w:rPr>
                <w:rFonts w:ascii="Arial" w:hAnsi="Arial" w:cs="Arial"/>
                <w:color w:val="000000"/>
                <w:sz w:val="24"/>
                <w:szCs w:val="23"/>
              </w:rPr>
            </w:pPr>
            <w:r w:rsidRPr="0044231F">
              <w:rPr>
                <w:rFonts w:ascii="Arial" w:hAnsi="Arial" w:cs="Arial"/>
                <w:color w:val="000000"/>
                <w:sz w:val="24"/>
                <w:szCs w:val="23"/>
              </w:rPr>
              <w:t xml:space="preserve">Following the 2017 inspection, action plans did not clearly indicate how leaders would measure success in resolving each of the significant weaknesses identified by inspectors. Also, leaders did not set out step-by-step targets to help them check how well their plans were progressing at key points. This has made it hard for leaders to know whether actions are on track and effective. For example, there was and still is no system in place to collect the views of parents and carers at the point of service delivery. This means that leaders and managers do not find out how well new systems and services are working quickly enough. They rely on the results of the online personal outcomes evaluation tool (POET) survey. These results are published annually, which is too infrequent to be the only measure of parental views, given the pace of change. Consequently, leaders do not always know whether their actions have made the positive difference for children, young people and </w:t>
            </w:r>
            <w:r w:rsidRPr="00F27430">
              <w:rPr>
                <w:rFonts w:ascii="Arial" w:hAnsi="Arial" w:cs="Arial"/>
                <w:color w:val="000000"/>
                <w:sz w:val="24"/>
                <w:szCs w:val="23"/>
              </w:rPr>
              <w:t>their families that was intended.</w:t>
            </w:r>
          </w:p>
          <w:p w:rsidR="003C50B0" w:rsidRPr="003E29E4" w:rsidRDefault="003C50B0" w:rsidP="00464EBC">
            <w:pPr>
              <w:rPr>
                <w:rFonts w:ascii="Arial" w:hAnsi="Arial" w:cs="Arial"/>
                <w:sz w:val="24"/>
                <w:szCs w:val="23"/>
              </w:rPr>
            </w:pPr>
          </w:p>
        </w:tc>
      </w:tr>
    </w:tbl>
    <w:p w:rsidR="00F27430" w:rsidRDefault="00F27430">
      <w:r>
        <w:br w:type="page"/>
      </w:r>
    </w:p>
    <w:tbl>
      <w:tblPr>
        <w:tblStyle w:val="TableGrid"/>
        <w:tblW w:w="14170" w:type="dxa"/>
        <w:tblLook w:val="04A0" w:firstRow="1" w:lastRow="0" w:firstColumn="1" w:lastColumn="0" w:noHBand="0" w:noVBand="1"/>
      </w:tblPr>
      <w:tblGrid>
        <w:gridCol w:w="8107"/>
        <w:gridCol w:w="2677"/>
        <w:gridCol w:w="1696"/>
        <w:gridCol w:w="1690"/>
      </w:tblGrid>
      <w:tr w:rsidR="00F27430" w:rsidRPr="0044231F" w:rsidTr="001D05FE">
        <w:tc>
          <w:tcPr>
            <w:tcW w:w="14170" w:type="dxa"/>
            <w:gridSpan w:val="4"/>
            <w:shd w:val="clear" w:color="auto" w:fill="DBDBDB" w:themeFill="accent3" w:themeFillTint="66"/>
          </w:tcPr>
          <w:p w:rsidR="00F27430" w:rsidRPr="0087554B" w:rsidRDefault="00F27430" w:rsidP="00F27430">
            <w:pPr>
              <w:pStyle w:val="Default"/>
              <w:numPr>
                <w:ilvl w:val="0"/>
                <w:numId w:val="17"/>
              </w:numPr>
              <w:rPr>
                <w:rFonts w:ascii="Arial" w:hAnsi="Arial" w:cs="Arial"/>
              </w:rPr>
            </w:pPr>
            <w:r w:rsidRPr="0044231F">
              <w:rPr>
                <w:rFonts w:ascii="Arial" w:hAnsi="Arial" w:cs="Arial"/>
                <w:b/>
                <w:bCs/>
                <w:szCs w:val="23"/>
              </w:rPr>
              <w:lastRenderedPageBreak/>
              <w:t xml:space="preserve">Leaders had an inaccurate </w:t>
            </w:r>
            <w:r>
              <w:rPr>
                <w:rFonts w:ascii="Arial" w:hAnsi="Arial" w:cs="Arial"/>
                <w:b/>
                <w:bCs/>
                <w:szCs w:val="23"/>
              </w:rPr>
              <w:t>understanding of the local area</w:t>
            </w:r>
          </w:p>
          <w:p w:rsidR="0087554B" w:rsidRPr="0044231F" w:rsidRDefault="0087554B" w:rsidP="0087554B">
            <w:pPr>
              <w:pStyle w:val="Default"/>
              <w:ind w:left="360"/>
              <w:rPr>
                <w:rFonts w:ascii="Arial" w:hAnsi="Arial" w:cs="Arial"/>
              </w:rPr>
            </w:pPr>
          </w:p>
        </w:tc>
      </w:tr>
      <w:tr w:rsidR="00D260F8" w:rsidRPr="0044231F" w:rsidTr="001D05FE">
        <w:tc>
          <w:tcPr>
            <w:tcW w:w="14170" w:type="dxa"/>
            <w:gridSpan w:val="4"/>
            <w:shd w:val="clear" w:color="auto" w:fill="DBDBDB" w:themeFill="accent3" w:themeFillTint="66"/>
          </w:tcPr>
          <w:p w:rsidR="00D260F8" w:rsidRPr="00F27430" w:rsidRDefault="00D260F8" w:rsidP="00F27430">
            <w:pPr>
              <w:pStyle w:val="Default"/>
              <w:rPr>
                <w:rFonts w:ascii="Arial" w:hAnsi="Arial" w:cs="Arial"/>
                <w:b/>
                <w:bCs/>
                <w:szCs w:val="23"/>
              </w:rPr>
            </w:pPr>
            <w:r w:rsidRPr="0044231F">
              <w:rPr>
                <w:rFonts w:ascii="Arial" w:hAnsi="Arial" w:cs="Arial"/>
              </w:rPr>
              <w:t>Actions designed to lead to improvement</w:t>
            </w:r>
            <w:r w:rsidR="00F27430">
              <w:rPr>
                <w:rFonts w:ascii="Arial" w:hAnsi="Arial" w:cs="Arial"/>
              </w:rPr>
              <w:t xml:space="preserve"> </w:t>
            </w:r>
          </w:p>
        </w:tc>
      </w:tr>
      <w:tr w:rsidR="00550218" w:rsidRPr="0044231F" w:rsidTr="001D05FE">
        <w:tc>
          <w:tcPr>
            <w:tcW w:w="14170" w:type="dxa"/>
            <w:gridSpan w:val="4"/>
            <w:shd w:val="clear" w:color="auto" w:fill="DBDBDB" w:themeFill="accent3" w:themeFillTint="66"/>
          </w:tcPr>
          <w:p w:rsidR="00550218" w:rsidRPr="00550218" w:rsidRDefault="00550218" w:rsidP="00D203D1">
            <w:pPr>
              <w:rPr>
                <w:rFonts w:ascii="Arial" w:hAnsi="Arial" w:cs="Arial"/>
                <w:b/>
                <w:sz w:val="24"/>
                <w:szCs w:val="24"/>
              </w:rPr>
            </w:pPr>
            <w:r w:rsidRPr="00550218">
              <w:rPr>
                <w:rFonts w:ascii="Arial" w:hAnsi="Arial" w:cs="Arial"/>
                <w:b/>
                <w:sz w:val="24"/>
                <w:szCs w:val="24"/>
              </w:rPr>
              <w:t>Area Lead – Sarah Callaghan</w:t>
            </w:r>
          </w:p>
        </w:tc>
      </w:tr>
      <w:tr w:rsidR="00D260F8" w:rsidRPr="0044231F" w:rsidTr="001D05FE">
        <w:tc>
          <w:tcPr>
            <w:tcW w:w="8107" w:type="dxa"/>
            <w:shd w:val="clear" w:color="auto" w:fill="DBDBDB" w:themeFill="accent3" w:themeFillTint="66"/>
          </w:tcPr>
          <w:p w:rsidR="00D260F8" w:rsidRPr="0044231F" w:rsidRDefault="00D260F8" w:rsidP="00D203D1">
            <w:pPr>
              <w:rPr>
                <w:rFonts w:ascii="Arial" w:hAnsi="Arial" w:cs="Arial"/>
                <w:sz w:val="24"/>
                <w:szCs w:val="24"/>
              </w:rPr>
            </w:pPr>
            <w:r w:rsidRPr="0044231F">
              <w:rPr>
                <w:rFonts w:ascii="Arial" w:hAnsi="Arial" w:cs="Arial"/>
                <w:sz w:val="24"/>
                <w:szCs w:val="24"/>
              </w:rPr>
              <w:t>Action</w:t>
            </w:r>
            <w:r w:rsidR="00550218">
              <w:rPr>
                <w:rFonts w:ascii="Arial" w:hAnsi="Arial" w:cs="Arial"/>
                <w:sz w:val="24"/>
                <w:szCs w:val="24"/>
              </w:rPr>
              <w:t xml:space="preserve"> 1</w:t>
            </w:r>
          </w:p>
        </w:tc>
        <w:tc>
          <w:tcPr>
            <w:tcW w:w="2677" w:type="dxa"/>
            <w:shd w:val="clear" w:color="auto" w:fill="DBDBDB" w:themeFill="accent3" w:themeFillTint="66"/>
          </w:tcPr>
          <w:p w:rsidR="00D260F8" w:rsidRDefault="00D260F8" w:rsidP="00D203D1">
            <w:pPr>
              <w:rPr>
                <w:rFonts w:ascii="Arial" w:hAnsi="Arial" w:cs="Arial"/>
                <w:sz w:val="24"/>
                <w:szCs w:val="24"/>
              </w:rPr>
            </w:pPr>
            <w:r w:rsidRPr="007D290E">
              <w:rPr>
                <w:rFonts w:ascii="Arial" w:hAnsi="Arial" w:cs="Arial"/>
                <w:sz w:val="24"/>
                <w:szCs w:val="24"/>
              </w:rPr>
              <w:t>Responsible officers</w:t>
            </w:r>
          </w:p>
          <w:p w:rsidR="007D341D" w:rsidRPr="0044231F" w:rsidRDefault="007D341D" w:rsidP="00D203D1">
            <w:pPr>
              <w:rPr>
                <w:rFonts w:ascii="Arial" w:hAnsi="Arial" w:cs="Arial"/>
                <w:sz w:val="24"/>
                <w:szCs w:val="24"/>
              </w:rPr>
            </w:pPr>
          </w:p>
        </w:tc>
        <w:tc>
          <w:tcPr>
            <w:tcW w:w="1696" w:type="dxa"/>
            <w:shd w:val="clear" w:color="auto" w:fill="DBDBDB" w:themeFill="accent3" w:themeFillTint="66"/>
          </w:tcPr>
          <w:p w:rsidR="00D260F8" w:rsidRPr="0044231F" w:rsidRDefault="00D260F8" w:rsidP="00D203D1">
            <w:pPr>
              <w:rPr>
                <w:rFonts w:ascii="Arial" w:hAnsi="Arial" w:cs="Arial"/>
                <w:sz w:val="24"/>
                <w:szCs w:val="24"/>
              </w:rPr>
            </w:pPr>
            <w:r w:rsidRPr="0044231F">
              <w:rPr>
                <w:rFonts w:ascii="Arial" w:hAnsi="Arial" w:cs="Arial"/>
                <w:sz w:val="24"/>
                <w:szCs w:val="24"/>
              </w:rPr>
              <w:t>By When</w:t>
            </w:r>
          </w:p>
        </w:tc>
        <w:tc>
          <w:tcPr>
            <w:tcW w:w="1690" w:type="dxa"/>
            <w:shd w:val="clear" w:color="auto" w:fill="DBDBDB" w:themeFill="accent3" w:themeFillTint="66"/>
          </w:tcPr>
          <w:p w:rsidR="00D260F8" w:rsidRPr="0044231F" w:rsidRDefault="00D260F8" w:rsidP="00D203D1">
            <w:pPr>
              <w:rPr>
                <w:rFonts w:ascii="Arial" w:hAnsi="Arial" w:cs="Arial"/>
                <w:sz w:val="24"/>
                <w:szCs w:val="24"/>
              </w:rPr>
            </w:pPr>
            <w:r w:rsidRPr="0044231F">
              <w:rPr>
                <w:rFonts w:ascii="Arial" w:hAnsi="Arial" w:cs="Arial"/>
                <w:sz w:val="24"/>
                <w:szCs w:val="24"/>
              </w:rPr>
              <w:t>Action RAG</w:t>
            </w:r>
          </w:p>
        </w:tc>
      </w:tr>
      <w:tr w:rsidR="00F40D4E" w:rsidRPr="00F40D4E" w:rsidTr="001A72F0">
        <w:trPr>
          <w:trHeight w:val="689"/>
        </w:trPr>
        <w:tc>
          <w:tcPr>
            <w:tcW w:w="8107" w:type="dxa"/>
          </w:tcPr>
          <w:p w:rsidR="00F40D4E" w:rsidRPr="00F27430" w:rsidRDefault="00F40D4E" w:rsidP="00F40D4E">
            <w:pPr>
              <w:rPr>
                <w:rFonts w:ascii="Arial" w:hAnsi="Arial" w:cs="Arial"/>
                <w:sz w:val="24"/>
                <w:szCs w:val="24"/>
              </w:rPr>
            </w:pPr>
            <w:r w:rsidRPr="00F27430">
              <w:rPr>
                <w:rFonts w:ascii="Arial" w:hAnsi="Arial" w:cs="Arial"/>
                <w:sz w:val="24"/>
                <w:szCs w:val="24"/>
              </w:rPr>
              <w:t xml:space="preserve">1.1 Establish a lead for data quality </w:t>
            </w:r>
            <w:r w:rsidR="00E67768" w:rsidRPr="00F27430">
              <w:rPr>
                <w:rFonts w:ascii="Arial" w:hAnsi="Arial" w:cs="Arial"/>
                <w:sz w:val="24"/>
                <w:szCs w:val="24"/>
              </w:rPr>
              <w:t>across</w:t>
            </w:r>
            <w:r w:rsidRPr="00F27430">
              <w:rPr>
                <w:rFonts w:ascii="Arial" w:hAnsi="Arial" w:cs="Arial"/>
                <w:sz w:val="24"/>
                <w:szCs w:val="24"/>
              </w:rPr>
              <w:t xml:space="preserve"> the partnership and key co-ordinators within the council and health </w:t>
            </w:r>
            <w:r w:rsidR="00E67768" w:rsidRPr="00F27430">
              <w:rPr>
                <w:rFonts w:ascii="Arial" w:hAnsi="Arial" w:cs="Arial"/>
                <w:sz w:val="24"/>
                <w:szCs w:val="24"/>
              </w:rPr>
              <w:t>to</w:t>
            </w:r>
            <w:r w:rsidRPr="00F27430">
              <w:rPr>
                <w:rFonts w:ascii="Arial" w:hAnsi="Arial" w:cs="Arial"/>
                <w:sz w:val="24"/>
                <w:szCs w:val="24"/>
              </w:rPr>
              <w:t xml:space="preserve"> manag</w:t>
            </w:r>
            <w:r w:rsidR="00E67768" w:rsidRPr="00F27430">
              <w:rPr>
                <w:rFonts w:ascii="Arial" w:hAnsi="Arial" w:cs="Arial"/>
                <w:sz w:val="24"/>
                <w:szCs w:val="24"/>
              </w:rPr>
              <w:t>e</w:t>
            </w:r>
            <w:r w:rsidRPr="00F27430">
              <w:rPr>
                <w:rFonts w:ascii="Arial" w:hAnsi="Arial" w:cs="Arial"/>
                <w:sz w:val="24"/>
                <w:szCs w:val="24"/>
              </w:rPr>
              <w:t xml:space="preserve"> the data flow</w:t>
            </w:r>
          </w:p>
        </w:tc>
        <w:tc>
          <w:tcPr>
            <w:tcW w:w="2677" w:type="dxa"/>
            <w:tcBorders>
              <w:top w:val="nil"/>
              <w:left w:val="nil"/>
              <w:bottom w:val="single" w:sz="8" w:space="0" w:color="auto"/>
              <w:right w:val="single" w:sz="8" w:space="0" w:color="auto"/>
            </w:tcBorders>
          </w:tcPr>
          <w:p w:rsidR="00F40D4E" w:rsidRPr="00F27430" w:rsidRDefault="007D290E" w:rsidP="007D290E">
            <w:pPr>
              <w:rPr>
                <w:rFonts w:ascii="Arial" w:hAnsi="Arial" w:cs="Arial"/>
                <w:sz w:val="24"/>
                <w:szCs w:val="24"/>
              </w:rPr>
            </w:pPr>
            <w:r w:rsidRPr="00F27430">
              <w:rPr>
                <w:rFonts w:ascii="Arial" w:hAnsi="Arial" w:cs="Arial"/>
                <w:sz w:val="24"/>
                <w:szCs w:val="24"/>
              </w:rPr>
              <w:t xml:space="preserve">Sally Richardson LCC </w:t>
            </w:r>
            <w:r w:rsidR="00F40D4E" w:rsidRPr="00F27430">
              <w:rPr>
                <w:rFonts w:ascii="Arial" w:hAnsi="Arial" w:cs="Arial"/>
                <w:sz w:val="24"/>
                <w:szCs w:val="24"/>
              </w:rPr>
              <w:t xml:space="preserve">Zoe Richards CCG </w:t>
            </w:r>
          </w:p>
        </w:tc>
        <w:tc>
          <w:tcPr>
            <w:tcW w:w="1696" w:type="dxa"/>
            <w:tcBorders>
              <w:top w:val="nil"/>
              <w:left w:val="nil"/>
              <w:bottom w:val="single" w:sz="8" w:space="0" w:color="auto"/>
              <w:right w:val="single" w:sz="8" w:space="0" w:color="auto"/>
            </w:tcBorders>
          </w:tcPr>
          <w:p w:rsidR="00F40D4E" w:rsidRPr="00F40D4E" w:rsidRDefault="007D290E" w:rsidP="00F40D4E">
            <w:pPr>
              <w:rPr>
                <w:rFonts w:ascii="Arial" w:hAnsi="Arial" w:cs="Arial"/>
                <w:sz w:val="24"/>
                <w:szCs w:val="24"/>
              </w:rPr>
            </w:pPr>
            <w:r>
              <w:rPr>
                <w:rFonts w:ascii="Arial" w:hAnsi="Arial" w:cs="Arial"/>
                <w:sz w:val="24"/>
                <w:szCs w:val="24"/>
              </w:rPr>
              <w:t>October</w:t>
            </w:r>
            <w:r w:rsidR="00E67768">
              <w:rPr>
                <w:rFonts w:ascii="Arial" w:hAnsi="Arial" w:cs="Arial"/>
                <w:sz w:val="24"/>
                <w:szCs w:val="24"/>
              </w:rPr>
              <w:t xml:space="preserve"> </w:t>
            </w:r>
            <w:r w:rsidR="00F40D4E">
              <w:rPr>
                <w:rFonts w:ascii="Arial" w:hAnsi="Arial" w:cs="Arial"/>
                <w:sz w:val="24"/>
                <w:szCs w:val="24"/>
              </w:rPr>
              <w:t>2020</w:t>
            </w:r>
          </w:p>
        </w:tc>
        <w:tc>
          <w:tcPr>
            <w:tcW w:w="1690" w:type="dxa"/>
            <w:tcBorders>
              <w:top w:val="nil"/>
              <w:left w:val="nil"/>
              <w:bottom w:val="single" w:sz="8" w:space="0" w:color="auto"/>
              <w:right w:val="single" w:sz="8" w:space="0" w:color="auto"/>
            </w:tcBorders>
            <w:shd w:val="clear" w:color="auto" w:fill="auto"/>
            <w:vAlign w:val="center"/>
          </w:tcPr>
          <w:p w:rsidR="00F40D4E" w:rsidRPr="00F40D4E" w:rsidRDefault="00F40D4E" w:rsidP="001D05FE">
            <w:pPr>
              <w:jc w:val="center"/>
              <w:rPr>
                <w:rFonts w:ascii="Arial" w:hAnsi="Arial" w:cs="Arial"/>
                <w:sz w:val="24"/>
                <w:szCs w:val="24"/>
              </w:rPr>
            </w:pPr>
          </w:p>
        </w:tc>
      </w:tr>
      <w:tr w:rsidR="007D290E" w:rsidRPr="00F40D4E" w:rsidTr="00C5455C">
        <w:trPr>
          <w:trHeight w:val="982"/>
        </w:trPr>
        <w:tc>
          <w:tcPr>
            <w:tcW w:w="8107" w:type="dxa"/>
          </w:tcPr>
          <w:p w:rsidR="007D290E" w:rsidRPr="00F27430" w:rsidRDefault="007D290E" w:rsidP="00C5455C">
            <w:pPr>
              <w:rPr>
                <w:rFonts w:ascii="Arial" w:hAnsi="Arial" w:cs="Arial"/>
                <w:sz w:val="24"/>
                <w:szCs w:val="24"/>
              </w:rPr>
            </w:pPr>
            <w:r>
              <w:rPr>
                <w:rFonts w:ascii="Arial" w:hAnsi="Arial" w:cs="Arial"/>
                <w:sz w:val="24"/>
                <w:szCs w:val="24"/>
              </w:rPr>
              <w:t>1.2</w:t>
            </w:r>
            <w:r w:rsidRPr="00F27430">
              <w:rPr>
                <w:rFonts w:ascii="Arial" w:hAnsi="Arial" w:cs="Arial"/>
                <w:sz w:val="24"/>
                <w:szCs w:val="24"/>
              </w:rPr>
              <w:t xml:space="preserve"> Review project and action plans to ensure they have step-by-step targets that illustrate progression towards the agreed measures of success</w:t>
            </w:r>
          </w:p>
        </w:tc>
        <w:tc>
          <w:tcPr>
            <w:tcW w:w="2677" w:type="dxa"/>
            <w:tcBorders>
              <w:top w:val="nil"/>
              <w:left w:val="nil"/>
              <w:bottom w:val="single" w:sz="8" w:space="0" w:color="auto"/>
              <w:right w:val="single" w:sz="8" w:space="0" w:color="auto"/>
            </w:tcBorders>
          </w:tcPr>
          <w:p w:rsidR="007D290E" w:rsidRDefault="007D290E" w:rsidP="00C5455C">
            <w:pPr>
              <w:rPr>
                <w:rFonts w:ascii="Arial" w:hAnsi="Arial" w:cs="Arial"/>
                <w:sz w:val="24"/>
                <w:szCs w:val="24"/>
              </w:rPr>
            </w:pPr>
            <w:r>
              <w:rPr>
                <w:rFonts w:ascii="Arial" w:hAnsi="Arial" w:cs="Arial"/>
                <w:sz w:val="24"/>
                <w:szCs w:val="24"/>
              </w:rPr>
              <w:t>Sarah Callaghan</w:t>
            </w:r>
          </w:p>
          <w:p w:rsidR="007D290E" w:rsidRPr="00F40D4E" w:rsidRDefault="007D290E" w:rsidP="00C5455C">
            <w:pPr>
              <w:rPr>
                <w:rFonts w:ascii="Arial" w:hAnsi="Arial" w:cs="Arial"/>
                <w:sz w:val="24"/>
                <w:szCs w:val="24"/>
              </w:rPr>
            </w:pPr>
            <w:r>
              <w:rPr>
                <w:rFonts w:ascii="Arial" w:hAnsi="Arial" w:cs="Arial"/>
                <w:sz w:val="24"/>
                <w:szCs w:val="24"/>
              </w:rPr>
              <w:t>Zoe Richards</w:t>
            </w:r>
          </w:p>
        </w:tc>
        <w:tc>
          <w:tcPr>
            <w:tcW w:w="1696" w:type="dxa"/>
            <w:tcBorders>
              <w:top w:val="nil"/>
              <w:left w:val="nil"/>
              <w:bottom w:val="single" w:sz="8" w:space="0" w:color="auto"/>
              <w:right w:val="single" w:sz="8" w:space="0" w:color="auto"/>
            </w:tcBorders>
          </w:tcPr>
          <w:p w:rsidR="007D290E" w:rsidRPr="00F40D4E" w:rsidRDefault="007D290E" w:rsidP="00C5455C">
            <w:pPr>
              <w:rPr>
                <w:rFonts w:ascii="Arial" w:hAnsi="Arial" w:cs="Arial"/>
                <w:sz w:val="24"/>
                <w:szCs w:val="24"/>
              </w:rPr>
            </w:pPr>
            <w:r w:rsidRPr="00F40D4E">
              <w:rPr>
                <w:rFonts w:ascii="Arial" w:hAnsi="Arial" w:cs="Arial"/>
                <w:sz w:val="24"/>
                <w:szCs w:val="24"/>
              </w:rPr>
              <w:t>October</w:t>
            </w:r>
            <w:r>
              <w:rPr>
                <w:rFonts w:ascii="Arial" w:hAnsi="Arial" w:cs="Arial"/>
                <w:sz w:val="24"/>
                <w:szCs w:val="24"/>
              </w:rPr>
              <w:t xml:space="preserve"> 2020</w:t>
            </w:r>
          </w:p>
        </w:tc>
        <w:tc>
          <w:tcPr>
            <w:tcW w:w="1690" w:type="dxa"/>
            <w:tcBorders>
              <w:top w:val="nil"/>
              <w:left w:val="nil"/>
              <w:bottom w:val="single" w:sz="8" w:space="0" w:color="auto"/>
              <w:right w:val="single" w:sz="8" w:space="0" w:color="auto"/>
            </w:tcBorders>
            <w:shd w:val="clear" w:color="auto" w:fill="auto"/>
            <w:vAlign w:val="center"/>
          </w:tcPr>
          <w:p w:rsidR="007D290E" w:rsidRPr="00F40D4E" w:rsidRDefault="007D290E" w:rsidP="00C5455C">
            <w:pPr>
              <w:jc w:val="center"/>
              <w:rPr>
                <w:rFonts w:ascii="Arial" w:hAnsi="Arial" w:cs="Arial"/>
                <w:sz w:val="24"/>
                <w:szCs w:val="24"/>
              </w:rPr>
            </w:pPr>
          </w:p>
        </w:tc>
      </w:tr>
      <w:tr w:rsidR="00F40D4E" w:rsidRPr="00F40D4E" w:rsidTr="001A72F0">
        <w:trPr>
          <w:trHeight w:val="969"/>
        </w:trPr>
        <w:tc>
          <w:tcPr>
            <w:tcW w:w="8107" w:type="dxa"/>
          </w:tcPr>
          <w:p w:rsidR="00F40D4E" w:rsidRPr="00F27430" w:rsidRDefault="007D290E" w:rsidP="001D6BD0">
            <w:pPr>
              <w:rPr>
                <w:rFonts w:ascii="Arial" w:hAnsi="Arial" w:cs="Arial"/>
                <w:sz w:val="24"/>
                <w:szCs w:val="24"/>
              </w:rPr>
            </w:pPr>
            <w:r>
              <w:rPr>
                <w:rFonts w:ascii="Arial" w:hAnsi="Arial" w:cs="Arial"/>
                <w:sz w:val="24"/>
                <w:szCs w:val="24"/>
              </w:rPr>
              <w:t>1.3</w:t>
            </w:r>
            <w:r w:rsidR="00F40D4E" w:rsidRPr="00F27430">
              <w:rPr>
                <w:rFonts w:ascii="Arial" w:hAnsi="Arial" w:cs="Arial"/>
                <w:sz w:val="24"/>
                <w:szCs w:val="24"/>
              </w:rPr>
              <w:t xml:space="preserve"> Develop a</w:t>
            </w:r>
            <w:r w:rsidR="001D6BD0" w:rsidRPr="00F27430">
              <w:rPr>
                <w:rFonts w:ascii="Arial" w:hAnsi="Arial" w:cs="Arial"/>
                <w:sz w:val="24"/>
                <w:szCs w:val="24"/>
              </w:rPr>
              <w:t xml:space="preserve"> consistent, accessible, and meaningful</w:t>
            </w:r>
            <w:r w:rsidR="00F40D4E" w:rsidRPr="00F27430">
              <w:rPr>
                <w:rFonts w:ascii="Arial" w:hAnsi="Arial" w:cs="Arial"/>
                <w:sz w:val="24"/>
                <w:szCs w:val="24"/>
              </w:rPr>
              <w:t xml:space="preserve"> data dashboard</w:t>
            </w:r>
            <w:r w:rsidR="001D6BD0" w:rsidRPr="00F27430">
              <w:rPr>
                <w:rFonts w:ascii="Arial" w:hAnsi="Arial" w:cs="Arial"/>
                <w:sz w:val="24"/>
                <w:szCs w:val="24"/>
              </w:rPr>
              <w:t xml:space="preserve"> for the partnership</w:t>
            </w:r>
            <w:r w:rsidR="00E67768" w:rsidRPr="00F27430">
              <w:rPr>
                <w:rFonts w:ascii="Arial" w:hAnsi="Arial" w:cs="Arial"/>
                <w:sz w:val="24"/>
                <w:szCs w:val="24"/>
              </w:rPr>
              <w:t xml:space="preserve">, </w:t>
            </w:r>
            <w:r w:rsidR="001D6BD0" w:rsidRPr="00F27430">
              <w:rPr>
                <w:rFonts w:ascii="Arial" w:hAnsi="Arial" w:cs="Arial"/>
                <w:sz w:val="24"/>
                <w:szCs w:val="24"/>
              </w:rPr>
              <w:t>informed and shaped by CYP and parent carers</w:t>
            </w:r>
            <w:r w:rsidR="00E67768" w:rsidRPr="00F27430">
              <w:rPr>
                <w:rFonts w:ascii="Arial" w:hAnsi="Arial" w:cs="Arial"/>
                <w:sz w:val="24"/>
                <w:szCs w:val="24"/>
              </w:rPr>
              <w:t>,</w:t>
            </w:r>
            <w:r w:rsidR="00F40D4E" w:rsidRPr="00F27430">
              <w:rPr>
                <w:rFonts w:ascii="Arial" w:hAnsi="Arial" w:cs="Arial"/>
                <w:sz w:val="24"/>
                <w:szCs w:val="24"/>
              </w:rPr>
              <w:t xml:space="preserve"> </w:t>
            </w:r>
            <w:r w:rsidR="00E67768" w:rsidRPr="00F27430">
              <w:rPr>
                <w:rFonts w:ascii="Arial" w:hAnsi="Arial" w:cs="Arial"/>
                <w:sz w:val="24"/>
                <w:szCs w:val="24"/>
              </w:rPr>
              <w:t xml:space="preserve">to </w:t>
            </w:r>
            <w:r w:rsidR="001D6BD0" w:rsidRPr="00F27430">
              <w:rPr>
                <w:rFonts w:ascii="Arial" w:hAnsi="Arial" w:cs="Arial"/>
                <w:sz w:val="24"/>
                <w:szCs w:val="24"/>
              </w:rPr>
              <w:t>inform</w:t>
            </w:r>
            <w:r w:rsidR="00F40D4E" w:rsidRPr="00F27430">
              <w:rPr>
                <w:rFonts w:ascii="Arial" w:hAnsi="Arial" w:cs="Arial"/>
                <w:sz w:val="24"/>
                <w:szCs w:val="24"/>
              </w:rPr>
              <w:t xml:space="preserve"> leaders </w:t>
            </w:r>
            <w:r w:rsidR="00E67768" w:rsidRPr="00F27430">
              <w:rPr>
                <w:rFonts w:ascii="Arial" w:hAnsi="Arial" w:cs="Arial"/>
                <w:sz w:val="24"/>
                <w:szCs w:val="24"/>
              </w:rPr>
              <w:t>about the</w:t>
            </w:r>
            <w:r w:rsidR="00F40D4E" w:rsidRPr="00F27430">
              <w:rPr>
                <w:rFonts w:ascii="Arial" w:hAnsi="Arial" w:cs="Arial"/>
                <w:sz w:val="24"/>
                <w:szCs w:val="24"/>
              </w:rPr>
              <w:t xml:space="preserve"> measure</w:t>
            </w:r>
            <w:r w:rsidR="00E67768" w:rsidRPr="00F27430">
              <w:rPr>
                <w:rFonts w:ascii="Arial" w:hAnsi="Arial" w:cs="Arial"/>
                <w:sz w:val="24"/>
                <w:szCs w:val="24"/>
              </w:rPr>
              <w:t>s of</w:t>
            </w:r>
            <w:r w:rsidR="00F40D4E" w:rsidRPr="00F27430">
              <w:rPr>
                <w:rFonts w:ascii="Arial" w:hAnsi="Arial" w:cs="Arial"/>
                <w:sz w:val="24"/>
                <w:szCs w:val="24"/>
              </w:rPr>
              <w:t xml:space="preserve"> success </w:t>
            </w:r>
            <w:r w:rsidR="00E67768" w:rsidRPr="00F27430">
              <w:rPr>
                <w:rFonts w:ascii="Arial" w:hAnsi="Arial" w:cs="Arial"/>
                <w:sz w:val="24"/>
                <w:szCs w:val="24"/>
              </w:rPr>
              <w:t xml:space="preserve">for </w:t>
            </w:r>
            <w:r w:rsidR="00F40D4E" w:rsidRPr="00F27430">
              <w:rPr>
                <w:rFonts w:ascii="Arial" w:hAnsi="Arial" w:cs="Arial"/>
                <w:sz w:val="24"/>
                <w:szCs w:val="24"/>
              </w:rPr>
              <w:t xml:space="preserve">each area of improvement </w:t>
            </w:r>
          </w:p>
        </w:tc>
        <w:tc>
          <w:tcPr>
            <w:tcW w:w="2677" w:type="dxa"/>
            <w:tcBorders>
              <w:top w:val="nil"/>
              <w:left w:val="nil"/>
              <w:bottom w:val="single" w:sz="8" w:space="0" w:color="auto"/>
              <w:right w:val="single" w:sz="8" w:space="0" w:color="auto"/>
            </w:tcBorders>
          </w:tcPr>
          <w:p w:rsidR="00F40D4E" w:rsidRPr="00F27430" w:rsidRDefault="00F40D4E" w:rsidP="00464EBC">
            <w:pPr>
              <w:rPr>
                <w:rFonts w:ascii="Arial" w:hAnsi="Arial" w:cs="Arial"/>
                <w:sz w:val="24"/>
                <w:szCs w:val="24"/>
              </w:rPr>
            </w:pPr>
            <w:r w:rsidRPr="00F27430">
              <w:rPr>
                <w:rFonts w:ascii="Arial" w:hAnsi="Arial" w:cs="Arial"/>
                <w:sz w:val="24"/>
                <w:szCs w:val="24"/>
              </w:rPr>
              <w:t>Zoe Ri</w:t>
            </w:r>
            <w:r w:rsidR="006A79F4" w:rsidRPr="00F27430">
              <w:rPr>
                <w:rFonts w:ascii="Arial" w:hAnsi="Arial" w:cs="Arial"/>
                <w:sz w:val="24"/>
                <w:szCs w:val="24"/>
              </w:rPr>
              <w:t xml:space="preserve">chards </w:t>
            </w:r>
          </w:p>
        </w:tc>
        <w:tc>
          <w:tcPr>
            <w:tcW w:w="1696" w:type="dxa"/>
            <w:tcBorders>
              <w:top w:val="nil"/>
              <w:left w:val="nil"/>
              <w:bottom w:val="single" w:sz="8" w:space="0" w:color="auto"/>
              <w:right w:val="single" w:sz="8" w:space="0" w:color="auto"/>
            </w:tcBorders>
          </w:tcPr>
          <w:p w:rsidR="00F40D4E" w:rsidRPr="00F40D4E" w:rsidRDefault="007D290E" w:rsidP="00F40D4E">
            <w:pPr>
              <w:rPr>
                <w:rFonts w:ascii="Arial" w:hAnsi="Arial" w:cs="Arial"/>
                <w:sz w:val="24"/>
                <w:szCs w:val="24"/>
              </w:rPr>
            </w:pPr>
            <w:r>
              <w:rPr>
                <w:rFonts w:ascii="Arial" w:hAnsi="Arial" w:cs="Arial"/>
                <w:sz w:val="24"/>
                <w:szCs w:val="24"/>
              </w:rPr>
              <w:t>November</w:t>
            </w:r>
            <w:r w:rsidR="00F40D4E">
              <w:rPr>
                <w:rFonts w:ascii="Arial" w:hAnsi="Arial" w:cs="Arial"/>
                <w:sz w:val="24"/>
                <w:szCs w:val="24"/>
              </w:rPr>
              <w:t xml:space="preserve"> 2020</w:t>
            </w:r>
          </w:p>
        </w:tc>
        <w:tc>
          <w:tcPr>
            <w:tcW w:w="1690" w:type="dxa"/>
            <w:tcBorders>
              <w:top w:val="nil"/>
              <w:left w:val="nil"/>
              <w:bottom w:val="single" w:sz="8" w:space="0" w:color="auto"/>
              <w:right w:val="single" w:sz="8" w:space="0" w:color="auto"/>
            </w:tcBorders>
            <w:shd w:val="clear" w:color="auto" w:fill="auto"/>
            <w:vAlign w:val="center"/>
          </w:tcPr>
          <w:p w:rsidR="00F40D4E" w:rsidRPr="00F40D4E" w:rsidRDefault="00F40D4E" w:rsidP="001D05FE">
            <w:pPr>
              <w:jc w:val="center"/>
              <w:rPr>
                <w:rFonts w:ascii="Arial" w:hAnsi="Arial" w:cs="Arial"/>
                <w:sz w:val="24"/>
                <w:szCs w:val="24"/>
              </w:rPr>
            </w:pPr>
          </w:p>
        </w:tc>
      </w:tr>
      <w:tr w:rsidR="00F40D4E" w:rsidRPr="00F40D4E" w:rsidTr="001A72F0">
        <w:trPr>
          <w:trHeight w:val="576"/>
        </w:trPr>
        <w:tc>
          <w:tcPr>
            <w:tcW w:w="8107" w:type="dxa"/>
          </w:tcPr>
          <w:p w:rsidR="00F40D4E" w:rsidRPr="0044231F" w:rsidRDefault="007D290E" w:rsidP="00F40D4E">
            <w:pPr>
              <w:rPr>
                <w:rFonts w:ascii="Arial" w:hAnsi="Arial" w:cs="Arial"/>
                <w:sz w:val="24"/>
                <w:szCs w:val="24"/>
              </w:rPr>
            </w:pPr>
            <w:r>
              <w:rPr>
                <w:rFonts w:ascii="Arial" w:hAnsi="Arial" w:cs="Arial"/>
                <w:sz w:val="24"/>
                <w:szCs w:val="24"/>
              </w:rPr>
              <w:t>1.4</w:t>
            </w:r>
            <w:r w:rsidR="00F40D4E">
              <w:rPr>
                <w:rFonts w:ascii="Arial" w:hAnsi="Arial" w:cs="Arial"/>
                <w:sz w:val="24"/>
                <w:szCs w:val="24"/>
              </w:rPr>
              <w:t xml:space="preserve"> Present the performance report </w:t>
            </w:r>
            <w:r w:rsidR="001D6BD0">
              <w:rPr>
                <w:rFonts w:ascii="Arial" w:hAnsi="Arial" w:cs="Arial"/>
                <w:sz w:val="24"/>
                <w:szCs w:val="24"/>
              </w:rPr>
              <w:t xml:space="preserve">recurrently </w:t>
            </w:r>
            <w:r w:rsidR="00F40D4E">
              <w:rPr>
                <w:rFonts w:ascii="Arial" w:hAnsi="Arial" w:cs="Arial"/>
                <w:sz w:val="24"/>
                <w:szCs w:val="24"/>
              </w:rPr>
              <w:t>to the SEND Partnership Board for check and challenge</w:t>
            </w:r>
          </w:p>
        </w:tc>
        <w:tc>
          <w:tcPr>
            <w:tcW w:w="2677" w:type="dxa"/>
            <w:tcBorders>
              <w:top w:val="nil"/>
              <w:left w:val="nil"/>
              <w:bottom w:val="single" w:sz="8" w:space="0" w:color="auto"/>
              <w:right w:val="single" w:sz="8" w:space="0" w:color="auto"/>
            </w:tcBorders>
          </w:tcPr>
          <w:p w:rsidR="00464EBC" w:rsidRDefault="00464EBC" w:rsidP="00F40D4E">
            <w:pPr>
              <w:rPr>
                <w:rFonts w:ascii="Arial" w:hAnsi="Arial" w:cs="Arial"/>
                <w:sz w:val="24"/>
                <w:szCs w:val="24"/>
              </w:rPr>
            </w:pPr>
            <w:r>
              <w:rPr>
                <w:rFonts w:ascii="Arial" w:hAnsi="Arial" w:cs="Arial"/>
                <w:sz w:val="24"/>
                <w:szCs w:val="24"/>
              </w:rPr>
              <w:t>Sarah Callaghan</w:t>
            </w:r>
          </w:p>
          <w:p w:rsidR="00F40D4E" w:rsidRPr="00F40D4E" w:rsidRDefault="00464EBC" w:rsidP="00F40D4E">
            <w:pPr>
              <w:rPr>
                <w:rFonts w:ascii="Arial" w:hAnsi="Arial" w:cs="Arial"/>
                <w:sz w:val="24"/>
                <w:szCs w:val="24"/>
              </w:rPr>
            </w:pPr>
            <w:r>
              <w:rPr>
                <w:rFonts w:ascii="Arial" w:hAnsi="Arial" w:cs="Arial"/>
                <w:sz w:val="24"/>
                <w:szCs w:val="24"/>
              </w:rPr>
              <w:t>Zoe Richards</w:t>
            </w:r>
            <w:r w:rsidR="007D341D">
              <w:rPr>
                <w:rFonts w:ascii="Arial" w:hAnsi="Arial" w:cs="Arial"/>
                <w:sz w:val="24"/>
                <w:szCs w:val="24"/>
              </w:rPr>
              <w:t xml:space="preserve"> </w:t>
            </w:r>
          </w:p>
        </w:tc>
        <w:tc>
          <w:tcPr>
            <w:tcW w:w="1696" w:type="dxa"/>
            <w:tcBorders>
              <w:top w:val="nil"/>
              <w:left w:val="nil"/>
              <w:bottom w:val="single" w:sz="8" w:space="0" w:color="auto"/>
              <w:right w:val="single" w:sz="8" w:space="0" w:color="auto"/>
            </w:tcBorders>
          </w:tcPr>
          <w:p w:rsidR="00F40D4E" w:rsidRPr="00F40D4E" w:rsidRDefault="007D290E" w:rsidP="00F40D4E">
            <w:pPr>
              <w:tabs>
                <w:tab w:val="right" w:pos="1775"/>
              </w:tabs>
              <w:rPr>
                <w:rFonts w:ascii="Arial" w:hAnsi="Arial" w:cs="Arial"/>
                <w:sz w:val="24"/>
                <w:szCs w:val="24"/>
              </w:rPr>
            </w:pPr>
            <w:r>
              <w:rPr>
                <w:rFonts w:ascii="Arial" w:hAnsi="Arial" w:cs="Arial"/>
                <w:sz w:val="24"/>
                <w:szCs w:val="24"/>
              </w:rPr>
              <w:t>November</w:t>
            </w:r>
            <w:r w:rsidR="00F40D4E">
              <w:rPr>
                <w:rFonts w:ascii="Arial" w:hAnsi="Arial" w:cs="Arial"/>
                <w:sz w:val="24"/>
                <w:szCs w:val="24"/>
              </w:rPr>
              <w:t xml:space="preserve"> 2020</w:t>
            </w:r>
            <w:r w:rsidR="00F40D4E">
              <w:rPr>
                <w:rFonts w:ascii="Arial" w:hAnsi="Arial" w:cs="Arial"/>
                <w:sz w:val="24"/>
                <w:szCs w:val="24"/>
              </w:rPr>
              <w:tab/>
            </w:r>
          </w:p>
        </w:tc>
        <w:tc>
          <w:tcPr>
            <w:tcW w:w="1690" w:type="dxa"/>
            <w:tcBorders>
              <w:top w:val="nil"/>
              <w:left w:val="nil"/>
              <w:bottom w:val="single" w:sz="8" w:space="0" w:color="auto"/>
              <w:right w:val="single" w:sz="8" w:space="0" w:color="auto"/>
            </w:tcBorders>
            <w:shd w:val="clear" w:color="auto" w:fill="auto"/>
            <w:vAlign w:val="center"/>
          </w:tcPr>
          <w:p w:rsidR="00F40D4E" w:rsidRPr="00F40D4E" w:rsidRDefault="00F40D4E" w:rsidP="001D05FE">
            <w:pPr>
              <w:jc w:val="center"/>
              <w:rPr>
                <w:rFonts w:ascii="Arial" w:hAnsi="Arial" w:cs="Arial"/>
                <w:sz w:val="24"/>
                <w:szCs w:val="24"/>
              </w:rPr>
            </w:pPr>
          </w:p>
        </w:tc>
      </w:tr>
      <w:tr w:rsidR="007D290E" w:rsidRPr="00F40D4E" w:rsidTr="00C30197">
        <w:trPr>
          <w:trHeight w:val="695"/>
        </w:trPr>
        <w:tc>
          <w:tcPr>
            <w:tcW w:w="8107" w:type="dxa"/>
          </w:tcPr>
          <w:p w:rsidR="007D290E" w:rsidRPr="00F27430" w:rsidRDefault="007D290E" w:rsidP="00C30197">
            <w:pPr>
              <w:rPr>
                <w:rFonts w:ascii="Arial" w:hAnsi="Arial" w:cs="Arial"/>
                <w:sz w:val="24"/>
                <w:szCs w:val="24"/>
              </w:rPr>
            </w:pPr>
            <w:r>
              <w:rPr>
                <w:rFonts w:ascii="Arial" w:hAnsi="Arial" w:cs="Arial"/>
                <w:sz w:val="24"/>
                <w:szCs w:val="24"/>
              </w:rPr>
              <w:t>1.5</w:t>
            </w:r>
            <w:r w:rsidRPr="00F27430">
              <w:rPr>
                <w:rFonts w:ascii="Arial" w:hAnsi="Arial" w:cs="Arial"/>
                <w:sz w:val="24"/>
                <w:szCs w:val="24"/>
              </w:rPr>
              <w:t xml:space="preserve"> Review the on-going use of the POET survey, including the frequency of analysis and reporting, making recommendations for future use </w:t>
            </w:r>
          </w:p>
        </w:tc>
        <w:tc>
          <w:tcPr>
            <w:tcW w:w="2677" w:type="dxa"/>
            <w:tcBorders>
              <w:top w:val="nil"/>
              <w:left w:val="nil"/>
              <w:bottom w:val="single" w:sz="8" w:space="0" w:color="auto"/>
              <w:right w:val="single" w:sz="8" w:space="0" w:color="auto"/>
            </w:tcBorders>
          </w:tcPr>
          <w:p w:rsidR="007D290E" w:rsidRPr="00464EBC" w:rsidRDefault="007D290E" w:rsidP="00C30197">
            <w:pPr>
              <w:rPr>
                <w:rFonts w:ascii="Arial" w:hAnsi="Arial" w:cs="Arial"/>
                <w:sz w:val="24"/>
                <w:szCs w:val="24"/>
              </w:rPr>
            </w:pPr>
            <w:r w:rsidRPr="00464EBC">
              <w:rPr>
                <w:rFonts w:ascii="Arial" w:hAnsi="Arial" w:cs="Arial"/>
                <w:sz w:val="24"/>
                <w:szCs w:val="24"/>
              </w:rPr>
              <w:t>Sally Richardson</w:t>
            </w:r>
          </w:p>
          <w:p w:rsidR="007D290E" w:rsidRPr="00E67768" w:rsidRDefault="007D290E" w:rsidP="00C30197">
            <w:pPr>
              <w:rPr>
                <w:rFonts w:ascii="Arial" w:hAnsi="Arial" w:cs="Arial"/>
                <w:sz w:val="24"/>
                <w:szCs w:val="24"/>
                <w:highlight w:val="green"/>
              </w:rPr>
            </w:pPr>
            <w:r w:rsidRPr="00464EBC">
              <w:rPr>
                <w:rFonts w:ascii="Arial" w:hAnsi="Arial" w:cs="Arial"/>
                <w:sz w:val="24"/>
                <w:szCs w:val="24"/>
              </w:rPr>
              <w:t>Zoe Richards</w:t>
            </w:r>
          </w:p>
        </w:tc>
        <w:tc>
          <w:tcPr>
            <w:tcW w:w="1696" w:type="dxa"/>
            <w:tcBorders>
              <w:top w:val="nil"/>
              <w:left w:val="nil"/>
              <w:bottom w:val="single" w:sz="8" w:space="0" w:color="auto"/>
              <w:right w:val="single" w:sz="8" w:space="0" w:color="auto"/>
            </w:tcBorders>
          </w:tcPr>
          <w:p w:rsidR="007D290E" w:rsidRPr="007F4DB8" w:rsidRDefault="007D290E" w:rsidP="00C30197">
            <w:pPr>
              <w:rPr>
                <w:rFonts w:ascii="Arial" w:hAnsi="Arial" w:cs="Arial"/>
                <w:sz w:val="24"/>
                <w:szCs w:val="24"/>
              </w:rPr>
            </w:pPr>
            <w:r>
              <w:rPr>
                <w:rFonts w:ascii="Arial" w:hAnsi="Arial" w:cs="Arial"/>
                <w:sz w:val="24"/>
                <w:szCs w:val="24"/>
              </w:rPr>
              <w:t>November</w:t>
            </w:r>
            <w:r w:rsidRPr="007F4DB8">
              <w:rPr>
                <w:rFonts w:ascii="Arial" w:hAnsi="Arial" w:cs="Arial"/>
                <w:sz w:val="24"/>
                <w:szCs w:val="24"/>
              </w:rPr>
              <w:t xml:space="preserve"> 2020</w:t>
            </w:r>
          </w:p>
        </w:tc>
        <w:tc>
          <w:tcPr>
            <w:tcW w:w="1690" w:type="dxa"/>
            <w:tcBorders>
              <w:top w:val="nil"/>
              <w:left w:val="nil"/>
              <w:bottom w:val="single" w:sz="8" w:space="0" w:color="auto"/>
              <w:right w:val="single" w:sz="8" w:space="0" w:color="auto"/>
            </w:tcBorders>
            <w:vAlign w:val="center"/>
          </w:tcPr>
          <w:p w:rsidR="007D290E" w:rsidRPr="00F40D4E" w:rsidRDefault="007D290E" w:rsidP="00C30197">
            <w:pPr>
              <w:jc w:val="center"/>
              <w:rPr>
                <w:rFonts w:ascii="Arial" w:hAnsi="Arial" w:cs="Arial"/>
                <w:sz w:val="24"/>
                <w:szCs w:val="24"/>
              </w:rPr>
            </w:pPr>
          </w:p>
        </w:tc>
      </w:tr>
      <w:tr w:rsidR="00F40D4E" w:rsidRPr="00F40D4E" w:rsidTr="001A72F0">
        <w:trPr>
          <w:trHeight w:val="699"/>
        </w:trPr>
        <w:tc>
          <w:tcPr>
            <w:tcW w:w="8107" w:type="dxa"/>
          </w:tcPr>
          <w:p w:rsidR="00F40D4E" w:rsidRPr="00F27430" w:rsidDel="007B3ACE" w:rsidRDefault="007D290E" w:rsidP="00F40D4E">
            <w:pPr>
              <w:rPr>
                <w:rFonts w:ascii="Arial" w:hAnsi="Arial" w:cs="Arial"/>
                <w:sz w:val="24"/>
                <w:szCs w:val="24"/>
              </w:rPr>
            </w:pPr>
            <w:r>
              <w:rPr>
                <w:rFonts w:ascii="Arial" w:hAnsi="Arial" w:cs="Arial"/>
                <w:sz w:val="24"/>
                <w:szCs w:val="24"/>
              </w:rPr>
              <w:t>1.6</w:t>
            </w:r>
            <w:r w:rsidR="00F40D4E" w:rsidRPr="00F27430">
              <w:rPr>
                <w:rFonts w:ascii="Arial" w:hAnsi="Arial" w:cs="Arial"/>
                <w:sz w:val="24"/>
                <w:szCs w:val="24"/>
              </w:rPr>
              <w:t xml:space="preserve"> Implement systems for securing feedback</w:t>
            </w:r>
            <w:r w:rsidR="0053424F" w:rsidRPr="00F27430">
              <w:rPr>
                <w:rFonts w:ascii="Arial" w:hAnsi="Arial" w:cs="Arial"/>
                <w:sz w:val="24"/>
                <w:szCs w:val="24"/>
              </w:rPr>
              <w:t xml:space="preserve"> </w:t>
            </w:r>
            <w:r w:rsidR="00F40D4E" w:rsidRPr="00F27430">
              <w:rPr>
                <w:rFonts w:ascii="Arial" w:hAnsi="Arial" w:cs="Arial"/>
                <w:sz w:val="24"/>
                <w:szCs w:val="24"/>
              </w:rPr>
              <w:t>from parent carers at the point of service delivery</w:t>
            </w:r>
            <w:r w:rsidR="000B1FB5" w:rsidRPr="00F27430">
              <w:rPr>
                <w:rFonts w:ascii="Arial" w:hAnsi="Arial" w:cs="Arial"/>
                <w:sz w:val="24"/>
                <w:szCs w:val="24"/>
              </w:rPr>
              <w:t>,</w:t>
            </w:r>
            <w:r w:rsidR="00F40D4E" w:rsidRPr="00F27430">
              <w:rPr>
                <w:rFonts w:ascii="Arial" w:hAnsi="Arial" w:cs="Arial"/>
                <w:sz w:val="24"/>
                <w:szCs w:val="24"/>
              </w:rPr>
              <w:t xml:space="preserve"> so that leaders are assured current information </w:t>
            </w:r>
            <w:r w:rsidR="000B1FB5" w:rsidRPr="00F27430">
              <w:rPr>
                <w:rFonts w:ascii="Arial" w:hAnsi="Arial" w:cs="Arial"/>
                <w:sz w:val="24"/>
                <w:szCs w:val="24"/>
              </w:rPr>
              <w:t xml:space="preserve">is used </w:t>
            </w:r>
            <w:r w:rsidR="00F40D4E" w:rsidRPr="00F27430">
              <w:rPr>
                <w:rFonts w:ascii="Arial" w:hAnsi="Arial" w:cs="Arial"/>
                <w:sz w:val="24"/>
                <w:szCs w:val="24"/>
              </w:rPr>
              <w:t>to support decision-making</w:t>
            </w:r>
            <w:r w:rsidR="005D7535" w:rsidRPr="00F27430">
              <w:rPr>
                <w:rFonts w:ascii="Arial" w:hAnsi="Arial" w:cs="Arial"/>
                <w:sz w:val="24"/>
                <w:szCs w:val="24"/>
              </w:rPr>
              <w:t xml:space="preserve"> </w:t>
            </w:r>
          </w:p>
        </w:tc>
        <w:tc>
          <w:tcPr>
            <w:tcW w:w="2677" w:type="dxa"/>
            <w:tcBorders>
              <w:top w:val="nil"/>
              <w:left w:val="nil"/>
              <w:bottom w:val="single" w:sz="8" w:space="0" w:color="auto"/>
              <w:right w:val="single" w:sz="8" w:space="0" w:color="auto"/>
            </w:tcBorders>
          </w:tcPr>
          <w:p w:rsidR="00464EBC" w:rsidRPr="00464EBC" w:rsidRDefault="00464EBC" w:rsidP="00F40D4E">
            <w:pPr>
              <w:rPr>
                <w:rFonts w:ascii="Arial" w:hAnsi="Arial" w:cs="Arial"/>
                <w:sz w:val="24"/>
                <w:szCs w:val="24"/>
              </w:rPr>
            </w:pPr>
            <w:r w:rsidRPr="00464EBC">
              <w:rPr>
                <w:rFonts w:ascii="Arial" w:hAnsi="Arial" w:cs="Arial"/>
                <w:sz w:val="24"/>
                <w:szCs w:val="24"/>
              </w:rPr>
              <w:t>Sally Richardson</w:t>
            </w:r>
          </w:p>
          <w:p w:rsidR="00F40D4E" w:rsidRPr="00E67768" w:rsidRDefault="00464EBC" w:rsidP="00464EBC">
            <w:pPr>
              <w:rPr>
                <w:rFonts w:ascii="Arial" w:hAnsi="Arial" w:cs="Arial"/>
                <w:sz w:val="24"/>
                <w:szCs w:val="24"/>
                <w:highlight w:val="green"/>
              </w:rPr>
            </w:pPr>
            <w:r w:rsidRPr="00464EBC">
              <w:rPr>
                <w:rFonts w:ascii="Arial" w:hAnsi="Arial" w:cs="Arial"/>
                <w:sz w:val="24"/>
                <w:szCs w:val="24"/>
              </w:rPr>
              <w:t>Zoe Richards</w:t>
            </w:r>
            <w:r w:rsidR="00E67768" w:rsidRPr="00464EBC">
              <w:rPr>
                <w:rFonts w:ascii="Arial" w:hAnsi="Arial" w:cs="Arial"/>
                <w:sz w:val="24"/>
                <w:szCs w:val="24"/>
              </w:rPr>
              <w:t xml:space="preserve"> </w:t>
            </w:r>
          </w:p>
        </w:tc>
        <w:tc>
          <w:tcPr>
            <w:tcW w:w="1696" w:type="dxa"/>
            <w:tcBorders>
              <w:top w:val="nil"/>
              <w:left w:val="nil"/>
              <w:bottom w:val="single" w:sz="8" w:space="0" w:color="auto"/>
              <w:right w:val="single" w:sz="8" w:space="0" w:color="auto"/>
            </w:tcBorders>
          </w:tcPr>
          <w:p w:rsidR="00F40D4E" w:rsidRPr="007F4DB8" w:rsidRDefault="007D290E" w:rsidP="00F40D4E">
            <w:pPr>
              <w:rPr>
                <w:rFonts w:ascii="Arial" w:hAnsi="Arial" w:cs="Arial"/>
                <w:sz w:val="24"/>
                <w:szCs w:val="24"/>
              </w:rPr>
            </w:pPr>
            <w:r>
              <w:rPr>
                <w:rFonts w:ascii="Arial" w:hAnsi="Arial" w:cs="Arial"/>
                <w:sz w:val="24"/>
                <w:szCs w:val="24"/>
              </w:rPr>
              <w:t>January 2021</w:t>
            </w:r>
          </w:p>
        </w:tc>
        <w:tc>
          <w:tcPr>
            <w:tcW w:w="1690" w:type="dxa"/>
            <w:tcBorders>
              <w:top w:val="nil"/>
              <w:left w:val="nil"/>
              <w:bottom w:val="single" w:sz="8" w:space="0" w:color="auto"/>
              <w:right w:val="single" w:sz="8" w:space="0" w:color="auto"/>
            </w:tcBorders>
            <w:shd w:val="clear" w:color="auto" w:fill="auto"/>
            <w:vAlign w:val="center"/>
          </w:tcPr>
          <w:p w:rsidR="00F40D4E" w:rsidRPr="00F40D4E" w:rsidRDefault="00F40D4E" w:rsidP="001D05FE">
            <w:pPr>
              <w:jc w:val="center"/>
              <w:rPr>
                <w:rFonts w:ascii="Arial" w:hAnsi="Arial" w:cs="Arial"/>
                <w:sz w:val="24"/>
                <w:szCs w:val="24"/>
              </w:rPr>
            </w:pPr>
          </w:p>
        </w:tc>
      </w:tr>
      <w:tr w:rsidR="00F27430" w:rsidRPr="00F40D4E" w:rsidTr="001D05FE">
        <w:trPr>
          <w:trHeight w:val="695"/>
        </w:trPr>
        <w:tc>
          <w:tcPr>
            <w:tcW w:w="8107" w:type="dxa"/>
          </w:tcPr>
          <w:p w:rsidR="00F27430" w:rsidRPr="00F27430" w:rsidRDefault="00F27430" w:rsidP="00F27430">
            <w:pPr>
              <w:rPr>
                <w:rFonts w:ascii="Arial" w:hAnsi="Arial" w:cs="Arial"/>
                <w:sz w:val="24"/>
                <w:szCs w:val="24"/>
              </w:rPr>
            </w:pPr>
            <w:r w:rsidRPr="00F27430">
              <w:rPr>
                <w:rFonts w:ascii="Arial" w:hAnsi="Arial" w:cs="Arial"/>
                <w:sz w:val="24"/>
                <w:szCs w:val="24"/>
              </w:rPr>
              <w:t>1.7 Implement a range of feedback reporting mechanisms across the partnership to significantly improve the sharing of current views and experience of parent carers</w:t>
            </w:r>
          </w:p>
        </w:tc>
        <w:tc>
          <w:tcPr>
            <w:tcW w:w="2677" w:type="dxa"/>
            <w:tcBorders>
              <w:top w:val="nil"/>
              <w:left w:val="nil"/>
              <w:bottom w:val="single" w:sz="8" w:space="0" w:color="auto"/>
              <w:right w:val="single" w:sz="8" w:space="0" w:color="auto"/>
            </w:tcBorders>
          </w:tcPr>
          <w:p w:rsidR="00464EBC" w:rsidRPr="00464EBC" w:rsidRDefault="00464EBC" w:rsidP="00464EBC">
            <w:pPr>
              <w:rPr>
                <w:rFonts w:ascii="Arial" w:hAnsi="Arial" w:cs="Arial"/>
                <w:sz w:val="24"/>
                <w:szCs w:val="24"/>
              </w:rPr>
            </w:pPr>
            <w:r w:rsidRPr="00464EBC">
              <w:rPr>
                <w:rFonts w:ascii="Arial" w:hAnsi="Arial" w:cs="Arial"/>
                <w:sz w:val="24"/>
                <w:szCs w:val="24"/>
              </w:rPr>
              <w:t>Sally Richardson</w:t>
            </w:r>
          </w:p>
          <w:p w:rsidR="00F27430" w:rsidRPr="00E67768" w:rsidRDefault="00464EBC" w:rsidP="00464EBC">
            <w:pPr>
              <w:rPr>
                <w:rFonts w:ascii="Arial" w:hAnsi="Arial" w:cs="Arial"/>
                <w:sz w:val="24"/>
                <w:szCs w:val="24"/>
                <w:highlight w:val="green"/>
              </w:rPr>
            </w:pPr>
            <w:r w:rsidRPr="00464EBC">
              <w:rPr>
                <w:rFonts w:ascii="Arial" w:hAnsi="Arial" w:cs="Arial"/>
                <w:sz w:val="24"/>
                <w:szCs w:val="24"/>
              </w:rPr>
              <w:t>Zoe Richards</w:t>
            </w:r>
          </w:p>
        </w:tc>
        <w:tc>
          <w:tcPr>
            <w:tcW w:w="1696" w:type="dxa"/>
            <w:tcBorders>
              <w:top w:val="nil"/>
              <w:left w:val="nil"/>
              <w:bottom w:val="single" w:sz="8" w:space="0" w:color="auto"/>
              <w:right w:val="single" w:sz="8" w:space="0" w:color="auto"/>
            </w:tcBorders>
          </w:tcPr>
          <w:p w:rsidR="00F27430" w:rsidRPr="007F4DB8" w:rsidRDefault="007D290E" w:rsidP="00F27430">
            <w:pPr>
              <w:rPr>
                <w:rFonts w:ascii="Arial" w:hAnsi="Arial" w:cs="Arial"/>
                <w:sz w:val="24"/>
                <w:szCs w:val="24"/>
              </w:rPr>
            </w:pPr>
            <w:r>
              <w:rPr>
                <w:rFonts w:ascii="Arial" w:hAnsi="Arial" w:cs="Arial"/>
                <w:sz w:val="24"/>
                <w:szCs w:val="24"/>
              </w:rPr>
              <w:t>January 2021</w:t>
            </w:r>
          </w:p>
        </w:tc>
        <w:tc>
          <w:tcPr>
            <w:tcW w:w="1690" w:type="dxa"/>
            <w:tcBorders>
              <w:top w:val="nil"/>
              <w:left w:val="nil"/>
              <w:bottom w:val="single" w:sz="8" w:space="0" w:color="auto"/>
              <w:right w:val="single" w:sz="8" w:space="0" w:color="auto"/>
            </w:tcBorders>
            <w:vAlign w:val="center"/>
          </w:tcPr>
          <w:p w:rsidR="00F27430" w:rsidRPr="00F40D4E" w:rsidRDefault="00F27430" w:rsidP="00F27430">
            <w:pPr>
              <w:jc w:val="center"/>
              <w:rPr>
                <w:rFonts w:ascii="Arial" w:hAnsi="Arial" w:cs="Arial"/>
                <w:sz w:val="24"/>
                <w:szCs w:val="24"/>
              </w:rPr>
            </w:pPr>
          </w:p>
        </w:tc>
      </w:tr>
      <w:tr w:rsidR="00F27430" w:rsidRPr="00F40D4E" w:rsidTr="001D05FE">
        <w:trPr>
          <w:trHeight w:val="629"/>
        </w:trPr>
        <w:tc>
          <w:tcPr>
            <w:tcW w:w="8107" w:type="dxa"/>
          </w:tcPr>
          <w:p w:rsidR="00F27430" w:rsidRPr="00F27430" w:rsidRDefault="00F27430" w:rsidP="00F27430">
            <w:pPr>
              <w:rPr>
                <w:rFonts w:ascii="Arial" w:hAnsi="Arial" w:cs="Arial"/>
                <w:sz w:val="24"/>
                <w:szCs w:val="24"/>
              </w:rPr>
            </w:pPr>
            <w:r w:rsidRPr="00F27430">
              <w:rPr>
                <w:rFonts w:ascii="Arial" w:hAnsi="Arial" w:cs="Arial"/>
                <w:sz w:val="24"/>
                <w:szCs w:val="24"/>
              </w:rPr>
              <w:t>1.8 Ensure that feedback from parent carers about service effectiveness contributes</w:t>
            </w:r>
            <w:r w:rsidR="007D290E">
              <w:rPr>
                <w:rFonts w:ascii="Arial" w:hAnsi="Arial" w:cs="Arial"/>
                <w:sz w:val="24"/>
                <w:szCs w:val="24"/>
              </w:rPr>
              <w:t xml:space="preserve"> recurrently</w:t>
            </w:r>
            <w:r w:rsidRPr="00F27430">
              <w:rPr>
                <w:rFonts w:ascii="Arial" w:hAnsi="Arial" w:cs="Arial"/>
                <w:sz w:val="24"/>
                <w:szCs w:val="24"/>
              </w:rPr>
              <w:t xml:space="preserve"> to each delivery group meeting and SEND Partnership Board. </w:t>
            </w:r>
          </w:p>
        </w:tc>
        <w:tc>
          <w:tcPr>
            <w:tcW w:w="2677" w:type="dxa"/>
            <w:tcBorders>
              <w:top w:val="nil"/>
              <w:left w:val="nil"/>
              <w:bottom w:val="single" w:sz="8" w:space="0" w:color="auto"/>
              <w:right w:val="single" w:sz="8" w:space="0" w:color="auto"/>
            </w:tcBorders>
          </w:tcPr>
          <w:p w:rsidR="00464EBC" w:rsidRPr="00464EBC" w:rsidRDefault="00464EBC" w:rsidP="00464EBC">
            <w:pPr>
              <w:rPr>
                <w:rFonts w:ascii="Arial" w:hAnsi="Arial" w:cs="Arial"/>
                <w:sz w:val="24"/>
                <w:szCs w:val="24"/>
              </w:rPr>
            </w:pPr>
            <w:r w:rsidRPr="00464EBC">
              <w:rPr>
                <w:rFonts w:ascii="Arial" w:hAnsi="Arial" w:cs="Arial"/>
                <w:sz w:val="24"/>
                <w:szCs w:val="24"/>
              </w:rPr>
              <w:t>Sally Richardson</w:t>
            </w:r>
          </w:p>
          <w:p w:rsidR="00F27430" w:rsidRPr="00E67768" w:rsidRDefault="00464EBC" w:rsidP="00464EBC">
            <w:pPr>
              <w:rPr>
                <w:rFonts w:ascii="Arial" w:hAnsi="Arial" w:cs="Arial"/>
                <w:sz w:val="24"/>
                <w:szCs w:val="24"/>
                <w:highlight w:val="green"/>
              </w:rPr>
            </w:pPr>
            <w:r w:rsidRPr="00464EBC">
              <w:rPr>
                <w:rFonts w:ascii="Arial" w:hAnsi="Arial" w:cs="Arial"/>
                <w:sz w:val="24"/>
                <w:szCs w:val="24"/>
              </w:rPr>
              <w:t>Zoe Richards</w:t>
            </w:r>
          </w:p>
        </w:tc>
        <w:tc>
          <w:tcPr>
            <w:tcW w:w="1696" w:type="dxa"/>
            <w:tcBorders>
              <w:top w:val="nil"/>
              <w:left w:val="nil"/>
              <w:bottom w:val="single" w:sz="8" w:space="0" w:color="auto"/>
              <w:right w:val="single" w:sz="8" w:space="0" w:color="auto"/>
            </w:tcBorders>
          </w:tcPr>
          <w:p w:rsidR="00F27430" w:rsidRPr="007F4DB8" w:rsidRDefault="007D290E" w:rsidP="00F27430">
            <w:pPr>
              <w:rPr>
                <w:rFonts w:ascii="Arial" w:hAnsi="Arial" w:cs="Arial"/>
                <w:sz w:val="24"/>
                <w:szCs w:val="24"/>
              </w:rPr>
            </w:pPr>
            <w:r>
              <w:rPr>
                <w:rFonts w:ascii="Arial" w:hAnsi="Arial" w:cs="Arial"/>
                <w:sz w:val="24"/>
                <w:szCs w:val="24"/>
              </w:rPr>
              <w:t>January 2021</w:t>
            </w:r>
          </w:p>
        </w:tc>
        <w:tc>
          <w:tcPr>
            <w:tcW w:w="1690" w:type="dxa"/>
            <w:tcBorders>
              <w:top w:val="nil"/>
              <w:left w:val="nil"/>
              <w:bottom w:val="single" w:sz="8" w:space="0" w:color="auto"/>
              <w:right w:val="single" w:sz="8" w:space="0" w:color="auto"/>
            </w:tcBorders>
            <w:vAlign w:val="center"/>
          </w:tcPr>
          <w:p w:rsidR="00F27430" w:rsidRPr="00F40D4E" w:rsidRDefault="00F27430" w:rsidP="00F27430">
            <w:pPr>
              <w:jc w:val="center"/>
              <w:rPr>
                <w:rFonts w:ascii="Arial" w:hAnsi="Arial" w:cs="Arial"/>
                <w:sz w:val="24"/>
                <w:szCs w:val="24"/>
              </w:rPr>
            </w:pPr>
          </w:p>
        </w:tc>
      </w:tr>
    </w:tbl>
    <w:p w:rsidR="00F27430" w:rsidRDefault="00F27430">
      <w:r>
        <w:br w:type="page"/>
      </w:r>
    </w:p>
    <w:tbl>
      <w:tblPr>
        <w:tblStyle w:val="TableGrid"/>
        <w:tblW w:w="14367" w:type="dxa"/>
        <w:tblLook w:val="04A0" w:firstRow="1" w:lastRow="0" w:firstColumn="1" w:lastColumn="0" w:noHBand="0" w:noVBand="1"/>
      </w:tblPr>
      <w:tblGrid>
        <w:gridCol w:w="1241"/>
        <w:gridCol w:w="3375"/>
        <w:gridCol w:w="737"/>
        <w:gridCol w:w="3527"/>
        <w:gridCol w:w="737"/>
        <w:gridCol w:w="3816"/>
        <w:gridCol w:w="737"/>
        <w:gridCol w:w="197"/>
      </w:tblGrid>
      <w:tr w:rsidR="00F27430" w:rsidRPr="00F40D4E" w:rsidTr="00464EBC">
        <w:trPr>
          <w:gridAfter w:val="1"/>
          <w:wAfter w:w="197" w:type="dxa"/>
        </w:trPr>
        <w:tc>
          <w:tcPr>
            <w:tcW w:w="14170" w:type="dxa"/>
            <w:gridSpan w:val="7"/>
            <w:shd w:val="clear" w:color="auto" w:fill="DEEAF6" w:themeFill="accent1" w:themeFillTint="33"/>
          </w:tcPr>
          <w:p w:rsidR="00F27430" w:rsidRDefault="00F27430" w:rsidP="00F27430">
            <w:pPr>
              <w:pStyle w:val="Default"/>
              <w:numPr>
                <w:ilvl w:val="0"/>
                <w:numId w:val="18"/>
              </w:numPr>
              <w:rPr>
                <w:rFonts w:ascii="Arial" w:hAnsi="Arial" w:cs="Arial"/>
                <w:b/>
                <w:bCs/>
                <w:szCs w:val="23"/>
              </w:rPr>
            </w:pPr>
            <w:r w:rsidRPr="0044231F">
              <w:rPr>
                <w:rFonts w:ascii="Arial" w:hAnsi="Arial" w:cs="Arial"/>
                <w:b/>
                <w:bCs/>
                <w:szCs w:val="23"/>
              </w:rPr>
              <w:lastRenderedPageBreak/>
              <w:t xml:space="preserve">Leaders had an inaccurate understanding of the local area. </w:t>
            </w:r>
          </w:p>
          <w:p w:rsidR="0087554B" w:rsidRPr="00F27430" w:rsidRDefault="0087554B" w:rsidP="00464EBC">
            <w:pPr>
              <w:pStyle w:val="Default"/>
              <w:rPr>
                <w:rFonts w:ascii="Arial" w:hAnsi="Arial" w:cs="Arial"/>
                <w:b/>
                <w:bCs/>
                <w:szCs w:val="23"/>
              </w:rPr>
            </w:pPr>
          </w:p>
        </w:tc>
      </w:tr>
      <w:tr w:rsidR="00F27430" w:rsidRPr="00F40D4E" w:rsidTr="00464EBC">
        <w:trPr>
          <w:gridAfter w:val="1"/>
          <w:wAfter w:w="197" w:type="dxa"/>
        </w:trPr>
        <w:tc>
          <w:tcPr>
            <w:tcW w:w="14170" w:type="dxa"/>
            <w:gridSpan w:val="7"/>
            <w:shd w:val="clear" w:color="auto" w:fill="DEEAF6" w:themeFill="accent1" w:themeFillTint="33"/>
          </w:tcPr>
          <w:p w:rsidR="00F27430" w:rsidRPr="000A5900" w:rsidRDefault="00F27430" w:rsidP="00F27430">
            <w:pPr>
              <w:rPr>
                <w:rFonts w:ascii="Arial" w:hAnsi="Arial" w:cs="Arial"/>
                <w:b/>
                <w:sz w:val="24"/>
                <w:szCs w:val="24"/>
              </w:rPr>
            </w:pPr>
            <w:r w:rsidRPr="000A5900">
              <w:rPr>
                <w:rFonts w:ascii="Arial" w:hAnsi="Arial" w:cs="Arial"/>
                <w:b/>
                <w:sz w:val="24"/>
                <w:szCs w:val="24"/>
              </w:rPr>
              <w:t>Impact measures and milestones to be achieved</w:t>
            </w:r>
          </w:p>
        </w:tc>
      </w:tr>
      <w:tr w:rsidR="00F27430" w:rsidRPr="00F40D4E" w:rsidTr="00464EBC">
        <w:trPr>
          <w:gridAfter w:val="1"/>
          <w:wAfter w:w="197" w:type="dxa"/>
        </w:trPr>
        <w:tc>
          <w:tcPr>
            <w:tcW w:w="14170" w:type="dxa"/>
            <w:gridSpan w:val="7"/>
            <w:shd w:val="clear" w:color="auto" w:fill="DEEAF6" w:themeFill="accent1" w:themeFillTint="33"/>
          </w:tcPr>
          <w:p w:rsidR="00F27430" w:rsidRDefault="00F27430" w:rsidP="00F27430">
            <w:pPr>
              <w:rPr>
                <w:rFonts w:ascii="Arial" w:hAnsi="Arial" w:cs="Arial"/>
                <w:b/>
                <w:color w:val="000000"/>
                <w:sz w:val="24"/>
                <w:szCs w:val="23"/>
              </w:rPr>
            </w:pPr>
          </w:p>
          <w:p w:rsidR="00F27430" w:rsidRPr="00F27430" w:rsidRDefault="00F27430" w:rsidP="00F27430">
            <w:pPr>
              <w:rPr>
                <w:rFonts w:ascii="Arial" w:hAnsi="Arial" w:cs="Arial"/>
                <w:sz w:val="24"/>
              </w:rPr>
            </w:pPr>
            <w:r w:rsidRPr="00F27430">
              <w:rPr>
                <w:rFonts w:ascii="Arial" w:hAnsi="Arial" w:cs="Arial"/>
                <w:b/>
                <w:color w:val="000000"/>
                <w:sz w:val="24"/>
                <w:szCs w:val="23"/>
              </w:rPr>
              <w:t>We know we have achieved sufficient progress when</w:t>
            </w:r>
            <w:r w:rsidRPr="00F27430">
              <w:rPr>
                <w:rFonts w:ascii="Arial" w:hAnsi="Arial" w:cs="Arial"/>
                <w:color w:val="000000"/>
                <w:sz w:val="24"/>
                <w:szCs w:val="23"/>
              </w:rPr>
              <w:t xml:space="preserve"> … 100% of </w:t>
            </w:r>
            <w:r w:rsidRPr="00F27430">
              <w:rPr>
                <w:rFonts w:ascii="Arial" w:hAnsi="Arial" w:cs="Arial"/>
                <w:sz w:val="24"/>
              </w:rPr>
              <w:t>leaders confidently and consistently describe each of the 5 areas of improvement, with a shared understanding, giving examples that demonstrate progress.</w:t>
            </w:r>
          </w:p>
          <w:p w:rsidR="00F27430" w:rsidRPr="00F27430" w:rsidRDefault="00F27430" w:rsidP="00F27430">
            <w:pPr>
              <w:rPr>
                <w:rFonts w:ascii="Arial" w:hAnsi="Arial" w:cs="Arial"/>
                <w:b/>
                <w:color w:val="000000"/>
                <w:sz w:val="24"/>
                <w:szCs w:val="23"/>
              </w:rPr>
            </w:pPr>
          </w:p>
          <w:p w:rsidR="00F27430" w:rsidRDefault="00F27430" w:rsidP="00F27430">
            <w:pPr>
              <w:rPr>
                <w:rFonts w:ascii="Arial" w:hAnsi="Arial" w:cs="Arial"/>
                <w:color w:val="000000"/>
                <w:sz w:val="24"/>
                <w:szCs w:val="23"/>
              </w:rPr>
            </w:pPr>
            <w:r w:rsidRPr="00F27430">
              <w:rPr>
                <w:rFonts w:ascii="Arial" w:hAnsi="Arial" w:cs="Arial"/>
                <w:b/>
                <w:color w:val="000000"/>
                <w:sz w:val="24"/>
                <w:szCs w:val="23"/>
              </w:rPr>
              <w:t>We know this has made a positive impact on the lived experience of children and young people with SEND when …</w:t>
            </w:r>
            <w:r w:rsidRPr="00F27430">
              <w:rPr>
                <w:rFonts w:ascii="Arial" w:hAnsi="Arial" w:cs="Arial"/>
                <w:color w:val="000000"/>
                <w:sz w:val="24"/>
                <w:szCs w:val="23"/>
              </w:rPr>
              <w:t xml:space="preserve"> 70% of parent carer feedback tells us that SEND services are good or better.</w:t>
            </w:r>
          </w:p>
          <w:p w:rsidR="00F27430" w:rsidRPr="00F27430" w:rsidRDefault="00F27430" w:rsidP="00F27430">
            <w:pPr>
              <w:rPr>
                <w:rFonts w:ascii="Arial" w:hAnsi="Arial" w:cs="Arial"/>
                <w:sz w:val="24"/>
                <w:szCs w:val="24"/>
              </w:rPr>
            </w:pPr>
          </w:p>
        </w:tc>
      </w:tr>
      <w:tr w:rsidR="00F27430" w:rsidRPr="00F40D4E" w:rsidTr="00464EBC">
        <w:trPr>
          <w:gridAfter w:val="1"/>
          <w:wAfter w:w="197" w:type="dxa"/>
        </w:trPr>
        <w:tc>
          <w:tcPr>
            <w:tcW w:w="1241" w:type="dxa"/>
            <w:shd w:val="clear" w:color="auto" w:fill="DEEAF6" w:themeFill="accent1" w:themeFillTint="33"/>
          </w:tcPr>
          <w:p w:rsidR="00F27430" w:rsidRPr="0044231F" w:rsidRDefault="00F27430" w:rsidP="00F27430">
            <w:pPr>
              <w:rPr>
                <w:rFonts w:ascii="Arial" w:hAnsi="Arial" w:cs="Arial"/>
                <w:sz w:val="24"/>
                <w:szCs w:val="24"/>
              </w:rPr>
            </w:pPr>
            <w:r w:rsidRPr="0044231F">
              <w:rPr>
                <w:rFonts w:ascii="Arial" w:hAnsi="Arial" w:cs="Arial"/>
                <w:sz w:val="24"/>
                <w:szCs w:val="24"/>
              </w:rPr>
              <w:t>KPI reference</w:t>
            </w:r>
          </w:p>
        </w:tc>
        <w:tc>
          <w:tcPr>
            <w:tcW w:w="3375" w:type="dxa"/>
            <w:shd w:val="clear" w:color="auto" w:fill="DEEAF6" w:themeFill="accent1" w:themeFillTint="33"/>
          </w:tcPr>
          <w:p w:rsidR="00F27430" w:rsidRPr="0044231F" w:rsidRDefault="00F27430" w:rsidP="00F27430">
            <w:pPr>
              <w:rPr>
                <w:rFonts w:ascii="Arial" w:hAnsi="Arial" w:cs="Arial"/>
                <w:sz w:val="24"/>
                <w:szCs w:val="24"/>
              </w:rPr>
            </w:pPr>
            <w:r w:rsidRPr="0044231F">
              <w:rPr>
                <w:rFonts w:ascii="Arial" w:hAnsi="Arial" w:cs="Arial"/>
                <w:sz w:val="24"/>
                <w:szCs w:val="24"/>
              </w:rPr>
              <w:t>By 3 months</w:t>
            </w:r>
          </w:p>
        </w:tc>
        <w:tc>
          <w:tcPr>
            <w:tcW w:w="737" w:type="dxa"/>
            <w:shd w:val="clear" w:color="auto" w:fill="DEEAF6" w:themeFill="accent1" w:themeFillTint="33"/>
          </w:tcPr>
          <w:p w:rsidR="00F27430" w:rsidRPr="0044231F" w:rsidRDefault="00F27430" w:rsidP="00F27430">
            <w:pPr>
              <w:rPr>
                <w:rFonts w:ascii="Arial" w:hAnsi="Arial" w:cs="Arial"/>
                <w:sz w:val="24"/>
                <w:szCs w:val="24"/>
              </w:rPr>
            </w:pPr>
            <w:r w:rsidRPr="0044231F">
              <w:rPr>
                <w:rFonts w:ascii="Arial" w:hAnsi="Arial" w:cs="Arial"/>
                <w:sz w:val="24"/>
                <w:szCs w:val="24"/>
              </w:rPr>
              <w:t>RAG</w:t>
            </w:r>
          </w:p>
        </w:tc>
        <w:tc>
          <w:tcPr>
            <w:tcW w:w="3527" w:type="dxa"/>
            <w:shd w:val="clear" w:color="auto" w:fill="DEEAF6" w:themeFill="accent1" w:themeFillTint="33"/>
          </w:tcPr>
          <w:p w:rsidR="00F27430" w:rsidRPr="0044231F" w:rsidRDefault="00F27430" w:rsidP="00F27430">
            <w:pPr>
              <w:rPr>
                <w:rFonts w:ascii="Arial" w:hAnsi="Arial" w:cs="Arial"/>
                <w:sz w:val="24"/>
                <w:szCs w:val="24"/>
              </w:rPr>
            </w:pPr>
            <w:r w:rsidRPr="0044231F">
              <w:rPr>
                <w:rFonts w:ascii="Arial" w:hAnsi="Arial" w:cs="Arial"/>
                <w:sz w:val="24"/>
                <w:szCs w:val="24"/>
              </w:rPr>
              <w:t>By 6 months</w:t>
            </w:r>
          </w:p>
        </w:tc>
        <w:tc>
          <w:tcPr>
            <w:tcW w:w="737" w:type="dxa"/>
            <w:shd w:val="clear" w:color="auto" w:fill="DEEAF6" w:themeFill="accent1" w:themeFillTint="33"/>
          </w:tcPr>
          <w:p w:rsidR="00F27430" w:rsidRPr="0044231F" w:rsidRDefault="00F27430" w:rsidP="00F27430">
            <w:pPr>
              <w:rPr>
                <w:rFonts w:ascii="Arial" w:hAnsi="Arial" w:cs="Arial"/>
                <w:sz w:val="24"/>
                <w:szCs w:val="24"/>
              </w:rPr>
            </w:pPr>
            <w:r w:rsidRPr="0044231F">
              <w:rPr>
                <w:rFonts w:ascii="Arial" w:hAnsi="Arial" w:cs="Arial"/>
                <w:sz w:val="24"/>
                <w:szCs w:val="24"/>
              </w:rPr>
              <w:t>RAG</w:t>
            </w:r>
          </w:p>
        </w:tc>
        <w:tc>
          <w:tcPr>
            <w:tcW w:w="3816" w:type="dxa"/>
            <w:shd w:val="clear" w:color="auto" w:fill="DEEAF6" w:themeFill="accent1" w:themeFillTint="33"/>
          </w:tcPr>
          <w:p w:rsidR="00F27430" w:rsidRPr="00F40D4E" w:rsidRDefault="00F27430" w:rsidP="00F27430">
            <w:pPr>
              <w:rPr>
                <w:rFonts w:ascii="Arial" w:hAnsi="Arial" w:cs="Arial"/>
                <w:sz w:val="24"/>
                <w:szCs w:val="24"/>
              </w:rPr>
            </w:pPr>
            <w:r w:rsidRPr="00F40D4E">
              <w:rPr>
                <w:rFonts w:ascii="Arial" w:hAnsi="Arial" w:cs="Arial"/>
                <w:sz w:val="24"/>
                <w:szCs w:val="24"/>
              </w:rPr>
              <w:t>By 12 months</w:t>
            </w:r>
          </w:p>
        </w:tc>
        <w:tc>
          <w:tcPr>
            <w:tcW w:w="737" w:type="dxa"/>
            <w:shd w:val="clear" w:color="auto" w:fill="DEEAF6" w:themeFill="accent1" w:themeFillTint="33"/>
          </w:tcPr>
          <w:p w:rsidR="00F27430" w:rsidRPr="00F40D4E" w:rsidRDefault="00F27430" w:rsidP="00F27430">
            <w:pPr>
              <w:rPr>
                <w:rFonts w:ascii="Arial" w:hAnsi="Arial" w:cs="Arial"/>
                <w:sz w:val="24"/>
                <w:szCs w:val="24"/>
              </w:rPr>
            </w:pPr>
            <w:r w:rsidRPr="00F40D4E">
              <w:rPr>
                <w:rFonts w:ascii="Arial" w:hAnsi="Arial" w:cs="Arial"/>
                <w:sz w:val="24"/>
                <w:szCs w:val="24"/>
              </w:rPr>
              <w:t>RAG</w:t>
            </w:r>
          </w:p>
        </w:tc>
      </w:tr>
      <w:tr w:rsidR="00F27430" w:rsidRPr="00F40D4E" w:rsidTr="00464EBC">
        <w:trPr>
          <w:gridAfter w:val="1"/>
          <w:wAfter w:w="197" w:type="dxa"/>
        </w:trPr>
        <w:tc>
          <w:tcPr>
            <w:tcW w:w="1241" w:type="dxa"/>
            <w:vAlign w:val="center"/>
          </w:tcPr>
          <w:p w:rsidR="00F27430" w:rsidRPr="000A5900" w:rsidRDefault="00F27430" w:rsidP="00F27430">
            <w:pPr>
              <w:jc w:val="center"/>
              <w:rPr>
                <w:rFonts w:ascii="Arial" w:hAnsi="Arial" w:cs="Arial"/>
                <w:sz w:val="24"/>
                <w:szCs w:val="24"/>
              </w:rPr>
            </w:pPr>
            <w:r>
              <w:rPr>
                <w:rFonts w:ascii="Arial" w:hAnsi="Arial" w:cs="Arial"/>
                <w:sz w:val="24"/>
                <w:szCs w:val="24"/>
              </w:rPr>
              <w:t>1</w:t>
            </w:r>
          </w:p>
        </w:tc>
        <w:tc>
          <w:tcPr>
            <w:tcW w:w="12929" w:type="dxa"/>
            <w:gridSpan w:val="6"/>
          </w:tcPr>
          <w:p w:rsidR="00F27430" w:rsidRDefault="00F27430" w:rsidP="00F27430">
            <w:pPr>
              <w:rPr>
                <w:rFonts w:ascii="Arial" w:hAnsi="Arial" w:cs="Arial"/>
                <w:color w:val="000000"/>
                <w:sz w:val="24"/>
                <w:szCs w:val="23"/>
              </w:rPr>
            </w:pPr>
            <w:r>
              <w:rPr>
                <w:rFonts w:ascii="Arial" w:hAnsi="Arial" w:cs="Arial"/>
                <w:color w:val="000000"/>
                <w:sz w:val="24"/>
                <w:szCs w:val="23"/>
              </w:rPr>
              <w:t>100% of leaders confidently and consistently describe the 5 areas of improvement with examples that demonstrate progress</w:t>
            </w:r>
          </w:p>
          <w:p w:rsidR="00670AF5" w:rsidRDefault="00670AF5" w:rsidP="00F27430">
            <w:pPr>
              <w:rPr>
                <w:rFonts w:ascii="Arial" w:hAnsi="Arial" w:cs="Arial"/>
                <w:color w:val="000000"/>
                <w:sz w:val="24"/>
                <w:szCs w:val="23"/>
              </w:rPr>
            </w:pPr>
          </w:p>
          <w:p w:rsidR="00F27430" w:rsidRPr="00670AF5" w:rsidRDefault="00F27430" w:rsidP="00F27430">
            <w:pPr>
              <w:rPr>
                <w:rFonts w:ascii="Arial" w:hAnsi="Arial" w:cs="Arial"/>
                <w:color w:val="000000"/>
                <w:sz w:val="24"/>
                <w:szCs w:val="23"/>
              </w:rPr>
            </w:pPr>
            <w:r>
              <w:rPr>
                <w:rFonts w:ascii="Arial" w:hAnsi="Arial" w:cs="Arial"/>
                <w:color w:val="000000"/>
                <w:sz w:val="24"/>
                <w:szCs w:val="23"/>
              </w:rPr>
              <w:t>70</w:t>
            </w:r>
            <w:r w:rsidRPr="000542F9">
              <w:rPr>
                <w:rFonts w:ascii="Arial" w:hAnsi="Arial" w:cs="Arial"/>
                <w:color w:val="000000"/>
                <w:sz w:val="24"/>
                <w:szCs w:val="23"/>
              </w:rPr>
              <w:t xml:space="preserve">% of parent carer feedback tells us that services </w:t>
            </w:r>
            <w:r w:rsidR="00670AF5">
              <w:rPr>
                <w:rFonts w:ascii="Arial" w:hAnsi="Arial" w:cs="Arial"/>
                <w:color w:val="000000"/>
                <w:sz w:val="24"/>
                <w:szCs w:val="23"/>
              </w:rPr>
              <w:t xml:space="preserve">accessed for </w:t>
            </w:r>
            <w:r w:rsidR="00670AF5" w:rsidRPr="000542F9">
              <w:rPr>
                <w:rFonts w:ascii="Arial" w:hAnsi="Arial" w:cs="Arial"/>
                <w:color w:val="000000"/>
                <w:sz w:val="24"/>
                <w:szCs w:val="23"/>
              </w:rPr>
              <w:t xml:space="preserve">SEND </w:t>
            </w:r>
            <w:r w:rsidRPr="000542F9">
              <w:rPr>
                <w:rFonts w:ascii="Arial" w:hAnsi="Arial" w:cs="Arial"/>
                <w:color w:val="000000"/>
                <w:sz w:val="24"/>
                <w:szCs w:val="23"/>
              </w:rPr>
              <w:t>are good or better.</w:t>
            </w:r>
          </w:p>
        </w:tc>
      </w:tr>
      <w:tr w:rsidR="00F27430" w:rsidRPr="00F40D4E" w:rsidTr="00464EBC">
        <w:trPr>
          <w:gridAfter w:val="1"/>
          <w:wAfter w:w="197" w:type="dxa"/>
        </w:trPr>
        <w:tc>
          <w:tcPr>
            <w:tcW w:w="1241" w:type="dxa"/>
            <w:vAlign w:val="center"/>
          </w:tcPr>
          <w:p w:rsidR="00F27430" w:rsidRPr="0044231F" w:rsidRDefault="00F27430" w:rsidP="00F27430">
            <w:pPr>
              <w:jc w:val="center"/>
              <w:rPr>
                <w:rFonts w:ascii="Arial" w:hAnsi="Arial" w:cs="Arial"/>
                <w:sz w:val="24"/>
                <w:szCs w:val="24"/>
              </w:rPr>
            </w:pPr>
            <w:r>
              <w:rPr>
                <w:rFonts w:ascii="Arial" w:hAnsi="Arial" w:cs="Arial"/>
                <w:sz w:val="24"/>
                <w:szCs w:val="24"/>
              </w:rPr>
              <w:t>1.1</w:t>
            </w:r>
          </w:p>
        </w:tc>
        <w:tc>
          <w:tcPr>
            <w:tcW w:w="3375" w:type="dxa"/>
          </w:tcPr>
          <w:p w:rsidR="00F27430" w:rsidRDefault="00F27430" w:rsidP="00F27430">
            <w:pPr>
              <w:rPr>
                <w:rFonts w:ascii="Arial" w:hAnsi="Arial" w:cs="Arial"/>
                <w:sz w:val="24"/>
                <w:szCs w:val="24"/>
              </w:rPr>
            </w:pPr>
            <w:r>
              <w:rPr>
                <w:rFonts w:ascii="Arial" w:hAnsi="Arial" w:cs="Arial"/>
                <w:sz w:val="24"/>
                <w:szCs w:val="24"/>
              </w:rPr>
              <w:t xml:space="preserve">Data leads are in place for LCC and for Health, and Data </w:t>
            </w:r>
            <w:proofErr w:type="spellStart"/>
            <w:r>
              <w:rPr>
                <w:rFonts w:ascii="Arial" w:hAnsi="Arial" w:cs="Arial"/>
                <w:sz w:val="24"/>
                <w:szCs w:val="24"/>
              </w:rPr>
              <w:t>QuIP</w:t>
            </w:r>
            <w:proofErr w:type="spellEnd"/>
            <w:r>
              <w:rPr>
                <w:rFonts w:ascii="Arial" w:hAnsi="Arial" w:cs="Arial"/>
                <w:sz w:val="24"/>
                <w:szCs w:val="24"/>
              </w:rPr>
              <w:t xml:space="preserve"> is established</w:t>
            </w:r>
          </w:p>
          <w:p w:rsidR="00F27430" w:rsidRDefault="00F27430" w:rsidP="00F27430">
            <w:pPr>
              <w:rPr>
                <w:rFonts w:ascii="Arial" w:hAnsi="Arial" w:cs="Arial"/>
                <w:sz w:val="24"/>
                <w:szCs w:val="24"/>
              </w:rPr>
            </w:pPr>
            <w:r>
              <w:rPr>
                <w:rFonts w:ascii="Arial" w:hAnsi="Arial" w:cs="Arial"/>
                <w:sz w:val="24"/>
                <w:szCs w:val="24"/>
              </w:rPr>
              <w:t>Data dashboard developed and agreed</w:t>
            </w:r>
          </w:p>
          <w:p w:rsidR="00843CBE" w:rsidRDefault="00843CBE" w:rsidP="00F27430">
            <w:pPr>
              <w:rPr>
                <w:rFonts w:ascii="Arial" w:hAnsi="Arial" w:cs="Arial"/>
                <w:sz w:val="24"/>
                <w:szCs w:val="24"/>
              </w:rPr>
            </w:pPr>
          </w:p>
          <w:p w:rsidR="00843CBE" w:rsidRPr="0044231F" w:rsidRDefault="00843CBE" w:rsidP="00F27430">
            <w:pPr>
              <w:rPr>
                <w:rFonts w:ascii="Arial" w:hAnsi="Arial" w:cs="Arial"/>
                <w:sz w:val="24"/>
                <w:szCs w:val="24"/>
              </w:rPr>
            </w:pPr>
            <w:r>
              <w:rPr>
                <w:rFonts w:ascii="Arial" w:hAnsi="Arial" w:cs="Arial"/>
                <w:sz w:val="24"/>
                <w:szCs w:val="24"/>
              </w:rPr>
              <w:t>Implement the Partnership Board ‘quiz’ to test leaders’ knowledge and understanding of the local area</w:t>
            </w:r>
          </w:p>
        </w:tc>
        <w:tc>
          <w:tcPr>
            <w:tcW w:w="737" w:type="dxa"/>
          </w:tcPr>
          <w:p w:rsidR="00F27430" w:rsidRPr="0044231F" w:rsidRDefault="00F27430" w:rsidP="00F27430">
            <w:pPr>
              <w:rPr>
                <w:rFonts w:ascii="Arial" w:hAnsi="Arial" w:cs="Arial"/>
                <w:sz w:val="24"/>
                <w:szCs w:val="24"/>
              </w:rPr>
            </w:pPr>
          </w:p>
        </w:tc>
        <w:tc>
          <w:tcPr>
            <w:tcW w:w="3527" w:type="dxa"/>
          </w:tcPr>
          <w:p w:rsidR="00F27430" w:rsidRDefault="00F27430" w:rsidP="00F27430">
            <w:pPr>
              <w:rPr>
                <w:rFonts w:ascii="Arial" w:hAnsi="Arial" w:cs="Arial"/>
                <w:sz w:val="24"/>
                <w:szCs w:val="24"/>
              </w:rPr>
            </w:pPr>
            <w:r>
              <w:rPr>
                <w:rFonts w:ascii="Arial" w:hAnsi="Arial" w:cs="Arial"/>
                <w:sz w:val="24"/>
                <w:szCs w:val="24"/>
              </w:rPr>
              <w:t>Data dashboard is being recurrently reported to SEND Partnership Board</w:t>
            </w:r>
          </w:p>
          <w:p w:rsidR="00843CBE" w:rsidRDefault="00843CBE" w:rsidP="00F27430">
            <w:pPr>
              <w:rPr>
                <w:rFonts w:ascii="Arial" w:hAnsi="Arial" w:cs="Arial"/>
                <w:sz w:val="24"/>
                <w:szCs w:val="24"/>
              </w:rPr>
            </w:pPr>
          </w:p>
          <w:p w:rsidR="00843CBE" w:rsidRDefault="00843CBE" w:rsidP="00F27430">
            <w:pPr>
              <w:rPr>
                <w:rFonts w:ascii="Arial" w:hAnsi="Arial" w:cs="Arial"/>
                <w:sz w:val="24"/>
                <w:szCs w:val="24"/>
              </w:rPr>
            </w:pPr>
          </w:p>
          <w:p w:rsidR="00843CBE" w:rsidRDefault="00843CBE" w:rsidP="00F27430">
            <w:pPr>
              <w:rPr>
                <w:rFonts w:ascii="Arial" w:hAnsi="Arial" w:cs="Arial"/>
                <w:sz w:val="24"/>
                <w:szCs w:val="24"/>
              </w:rPr>
            </w:pPr>
          </w:p>
          <w:p w:rsidR="00F27430" w:rsidRPr="0044231F" w:rsidRDefault="0021325C" w:rsidP="00F27430">
            <w:pPr>
              <w:rPr>
                <w:rFonts w:ascii="Arial" w:hAnsi="Arial" w:cs="Arial"/>
                <w:sz w:val="24"/>
                <w:szCs w:val="24"/>
              </w:rPr>
            </w:pPr>
            <w:r>
              <w:rPr>
                <w:rFonts w:ascii="Arial" w:hAnsi="Arial" w:cs="Arial"/>
                <w:sz w:val="24"/>
                <w:szCs w:val="24"/>
              </w:rPr>
              <w:t>90% of leaders score 9</w:t>
            </w:r>
            <w:r w:rsidR="00843CBE">
              <w:rPr>
                <w:rFonts w:ascii="Arial" w:hAnsi="Arial" w:cs="Arial"/>
                <w:sz w:val="24"/>
                <w:szCs w:val="24"/>
              </w:rPr>
              <w:t>0% or more in the Partnership Board ‘quiz’</w:t>
            </w:r>
          </w:p>
        </w:tc>
        <w:tc>
          <w:tcPr>
            <w:tcW w:w="737" w:type="dxa"/>
          </w:tcPr>
          <w:p w:rsidR="00F27430" w:rsidRPr="0044231F" w:rsidRDefault="00F27430" w:rsidP="00F27430">
            <w:pPr>
              <w:rPr>
                <w:rFonts w:ascii="Arial" w:hAnsi="Arial" w:cs="Arial"/>
                <w:sz w:val="24"/>
                <w:szCs w:val="24"/>
              </w:rPr>
            </w:pPr>
          </w:p>
        </w:tc>
        <w:tc>
          <w:tcPr>
            <w:tcW w:w="3816" w:type="dxa"/>
          </w:tcPr>
          <w:p w:rsidR="00F27430" w:rsidRDefault="00F27430" w:rsidP="00F27430">
            <w:pPr>
              <w:rPr>
                <w:rFonts w:ascii="Arial" w:hAnsi="Arial" w:cs="Arial"/>
                <w:sz w:val="24"/>
                <w:szCs w:val="24"/>
              </w:rPr>
            </w:pPr>
            <w:r>
              <w:rPr>
                <w:rFonts w:ascii="Arial" w:hAnsi="Arial" w:cs="Arial"/>
                <w:sz w:val="24"/>
                <w:szCs w:val="24"/>
              </w:rPr>
              <w:t>100% of leaders can confidently describe the data dashboard and are using the data to challenge progress with improvements, and to inform decision-making</w:t>
            </w:r>
          </w:p>
          <w:p w:rsidR="00F80324" w:rsidRDefault="00F80324" w:rsidP="00F27430">
            <w:pPr>
              <w:rPr>
                <w:rFonts w:ascii="Arial" w:hAnsi="Arial" w:cs="Arial"/>
                <w:sz w:val="24"/>
                <w:szCs w:val="24"/>
              </w:rPr>
            </w:pPr>
          </w:p>
          <w:p w:rsidR="00F27430" w:rsidRPr="00F40D4E" w:rsidRDefault="00751C9A" w:rsidP="00F27430">
            <w:pPr>
              <w:rPr>
                <w:rFonts w:ascii="Arial" w:hAnsi="Arial" w:cs="Arial"/>
                <w:sz w:val="24"/>
                <w:szCs w:val="24"/>
              </w:rPr>
            </w:pPr>
            <w:r>
              <w:rPr>
                <w:rFonts w:ascii="Arial" w:hAnsi="Arial" w:cs="Arial"/>
                <w:sz w:val="24"/>
                <w:szCs w:val="24"/>
              </w:rPr>
              <w:t>9</w:t>
            </w:r>
            <w:r w:rsidR="00F80324">
              <w:rPr>
                <w:rFonts w:ascii="Arial" w:hAnsi="Arial" w:cs="Arial"/>
                <w:sz w:val="24"/>
                <w:szCs w:val="24"/>
              </w:rPr>
              <w:t xml:space="preserve">0% of leaders score </w:t>
            </w:r>
            <w:r>
              <w:rPr>
                <w:rFonts w:ascii="Arial" w:hAnsi="Arial" w:cs="Arial"/>
                <w:sz w:val="24"/>
                <w:szCs w:val="24"/>
              </w:rPr>
              <w:t>90</w:t>
            </w:r>
            <w:r w:rsidR="00F80324">
              <w:rPr>
                <w:rFonts w:ascii="Arial" w:hAnsi="Arial" w:cs="Arial"/>
                <w:sz w:val="24"/>
                <w:szCs w:val="24"/>
              </w:rPr>
              <w:t>% or more in the Partnership Board ‘quiz’</w:t>
            </w:r>
          </w:p>
        </w:tc>
        <w:tc>
          <w:tcPr>
            <w:tcW w:w="737" w:type="dxa"/>
          </w:tcPr>
          <w:p w:rsidR="00F27430" w:rsidRPr="00F40D4E" w:rsidRDefault="00F27430" w:rsidP="00F27430">
            <w:pPr>
              <w:rPr>
                <w:rFonts w:ascii="Arial" w:hAnsi="Arial" w:cs="Arial"/>
                <w:sz w:val="24"/>
                <w:szCs w:val="24"/>
              </w:rPr>
            </w:pPr>
          </w:p>
        </w:tc>
      </w:tr>
      <w:tr w:rsidR="00F27430" w:rsidRPr="00F40D4E" w:rsidTr="00464EBC">
        <w:trPr>
          <w:gridAfter w:val="1"/>
          <w:wAfter w:w="197" w:type="dxa"/>
        </w:trPr>
        <w:tc>
          <w:tcPr>
            <w:tcW w:w="1241" w:type="dxa"/>
            <w:vAlign w:val="center"/>
          </w:tcPr>
          <w:p w:rsidR="00F27430" w:rsidRPr="0044231F" w:rsidRDefault="00F27430" w:rsidP="00F27430">
            <w:pPr>
              <w:jc w:val="center"/>
              <w:rPr>
                <w:rFonts w:ascii="Arial" w:hAnsi="Arial" w:cs="Arial"/>
                <w:sz w:val="24"/>
                <w:szCs w:val="24"/>
              </w:rPr>
            </w:pPr>
            <w:r>
              <w:rPr>
                <w:rFonts w:ascii="Arial" w:hAnsi="Arial" w:cs="Arial"/>
                <w:sz w:val="24"/>
                <w:szCs w:val="24"/>
              </w:rPr>
              <w:t>1.2</w:t>
            </w:r>
          </w:p>
        </w:tc>
        <w:tc>
          <w:tcPr>
            <w:tcW w:w="3375" w:type="dxa"/>
          </w:tcPr>
          <w:p w:rsidR="00F27430" w:rsidRPr="0044231F" w:rsidRDefault="00F27430" w:rsidP="00F27430">
            <w:pPr>
              <w:rPr>
                <w:rFonts w:ascii="Arial" w:hAnsi="Arial" w:cs="Arial"/>
                <w:sz w:val="24"/>
                <w:szCs w:val="24"/>
              </w:rPr>
            </w:pPr>
            <w:r>
              <w:rPr>
                <w:rFonts w:ascii="Arial" w:hAnsi="Arial" w:cs="Arial"/>
                <w:sz w:val="24"/>
                <w:szCs w:val="24"/>
              </w:rPr>
              <w:t>Review current feedback mechanisms</w:t>
            </w:r>
          </w:p>
        </w:tc>
        <w:tc>
          <w:tcPr>
            <w:tcW w:w="737" w:type="dxa"/>
          </w:tcPr>
          <w:p w:rsidR="00F27430" w:rsidRPr="0044231F" w:rsidRDefault="00F27430" w:rsidP="00F27430">
            <w:pPr>
              <w:rPr>
                <w:rFonts w:ascii="Arial" w:hAnsi="Arial" w:cs="Arial"/>
                <w:sz w:val="24"/>
                <w:szCs w:val="24"/>
              </w:rPr>
            </w:pPr>
          </w:p>
        </w:tc>
        <w:tc>
          <w:tcPr>
            <w:tcW w:w="3527" w:type="dxa"/>
          </w:tcPr>
          <w:p w:rsidR="00F27430" w:rsidRDefault="00F27430" w:rsidP="00F27430">
            <w:pPr>
              <w:rPr>
                <w:rFonts w:ascii="Arial" w:hAnsi="Arial" w:cs="Arial"/>
                <w:sz w:val="24"/>
                <w:szCs w:val="24"/>
              </w:rPr>
            </w:pPr>
            <w:r>
              <w:rPr>
                <w:rFonts w:ascii="Arial" w:hAnsi="Arial" w:cs="Arial"/>
                <w:sz w:val="24"/>
                <w:szCs w:val="24"/>
              </w:rPr>
              <w:t>Implement additional / new feedback mechanisms</w:t>
            </w:r>
          </w:p>
          <w:p w:rsidR="00F27430" w:rsidRPr="0044231F" w:rsidRDefault="00F27430" w:rsidP="00F27430">
            <w:pPr>
              <w:rPr>
                <w:rFonts w:ascii="Arial" w:hAnsi="Arial" w:cs="Arial"/>
                <w:sz w:val="24"/>
                <w:szCs w:val="24"/>
              </w:rPr>
            </w:pPr>
            <w:r>
              <w:rPr>
                <w:rFonts w:ascii="Arial" w:hAnsi="Arial" w:cs="Arial"/>
                <w:sz w:val="24"/>
                <w:szCs w:val="24"/>
              </w:rPr>
              <w:t>50% of parent carers who provide feedback tell us that SEND services are good or better</w:t>
            </w:r>
          </w:p>
        </w:tc>
        <w:tc>
          <w:tcPr>
            <w:tcW w:w="737" w:type="dxa"/>
          </w:tcPr>
          <w:p w:rsidR="00F27430" w:rsidRPr="0044231F" w:rsidRDefault="00F27430" w:rsidP="00F27430">
            <w:pPr>
              <w:rPr>
                <w:rFonts w:ascii="Arial" w:hAnsi="Arial" w:cs="Arial"/>
                <w:sz w:val="24"/>
                <w:szCs w:val="24"/>
              </w:rPr>
            </w:pPr>
          </w:p>
        </w:tc>
        <w:tc>
          <w:tcPr>
            <w:tcW w:w="3816" w:type="dxa"/>
          </w:tcPr>
          <w:p w:rsidR="00F27430" w:rsidRPr="00F40D4E" w:rsidRDefault="00F27430" w:rsidP="00F27430">
            <w:pPr>
              <w:rPr>
                <w:rFonts w:ascii="Arial" w:hAnsi="Arial" w:cs="Arial"/>
                <w:sz w:val="24"/>
                <w:szCs w:val="24"/>
              </w:rPr>
            </w:pPr>
            <w:r>
              <w:rPr>
                <w:rFonts w:ascii="Arial" w:hAnsi="Arial" w:cs="Arial"/>
                <w:sz w:val="24"/>
                <w:szCs w:val="24"/>
              </w:rPr>
              <w:t>70% of parent carers who provide feedback tell us that SEND services are good or better</w:t>
            </w:r>
          </w:p>
        </w:tc>
        <w:tc>
          <w:tcPr>
            <w:tcW w:w="737" w:type="dxa"/>
          </w:tcPr>
          <w:p w:rsidR="00F27430" w:rsidRPr="00F40D4E" w:rsidRDefault="00F27430" w:rsidP="00F27430">
            <w:pPr>
              <w:rPr>
                <w:rFonts w:ascii="Arial" w:hAnsi="Arial" w:cs="Arial"/>
                <w:sz w:val="24"/>
                <w:szCs w:val="24"/>
              </w:rPr>
            </w:pPr>
          </w:p>
        </w:tc>
      </w:tr>
      <w:tr w:rsidR="00FE65F6" w:rsidRPr="0044231F" w:rsidTr="00464EBC">
        <w:tc>
          <w:tcPr>
            <w:tcW w:w="14367" w:type="dxa"/>
            <w:gridSpan w:val="8"/>
            <w:shd w:val="clear" w:color="auto" w:fill="DEEAF6" w:themeFill="accent1" w:themeFillTint="33"/>
          </w:tcPr>
          <w:p w:rsidR="0087554B" w:rsidRPr="0044231F" w:rsidRDefault="000F3C55" w:rsidP="00D203D1">
            <w:pPr>
              <w:rPr>
                <w:rFonts w:ascii="Arial" w:hAnsi="Arial" w:cs="Arial"/>
                <w:b/>
                <w:sz w:val="24"/>
                <w:szCs w:val="24"/>
              </w:rPr>
            </w:pPr>
            <w:r>
              <w:lastRenderedPageBreak/>
              <w:br w:type="page"/>
            </w:r>
            <w:r w:rsidR="00FE65F6" w:rsidRPr="0044231F">
              <w:rPr>
                <w:rFonts w:ascii="Arial" w:hAnsi="Arial" w:cs="Arial"/>
                <w:b/>
                <w:sz w:val="24"/>
                <w:szCs w:val="24"/>
              </w:rPr>
              <w:t>Area of weakness identified in the original inspection</w:t>
            </w:r>
          </w:p>
        </w:tc>
      </w:tr>
      <w:tr w:rsidR="00FE65F6" w:rsidRPr="0044231F" w:rsidTr="00464EBC">
        <w:tc>
          <w:tcPr>
            <w:tcW w:w="14367" w:type="dxa"/>
            <w:gridSpan w:val="8"/>
          </w:tcPr>
          <w:p w:rsidR="007B3ACE" w:rsidRPr="0044231F" w:rsidRDefault="00550218" w:rsidP="007B3ACE">
            <w:pPr>
              <w:pStyle w:val="Default"/>
              <w:rPr>
                <w:rFonts w:ascii="Arial" w:hAnsi="Arial" w:cs="Arial"/>
                <w:b/>
                <w:bCs/>
              </w:rPr>
            </w:pPr>
            <w:r>
              <w:rPr>
                <w:rFonts w:ascii="Arial" w:hAnsi="Arial" w:cs="Arial"/>
                <w:b/>
                <w:bCs/>
              </w:rPr>
              <w:t xml:space="preserve">2. </w:t>
            </w:r>
            <w:r w:rsidR="007B3ACE" w:rsidRPr="0044231F">
              <w:rPr>
                <w:rFonts w:ascii="Arial" w:hAnsi="Arial" w:cs="Arial"/>
                <w:b/>
                <w:bCs/>
              </w:rPr>
              <w:t xml:space="preserve">There were weak joint commissioning arrangements that were not well developed or evaluated. </w:t>
            </w:r>
          </w:p>
          <w:p w:rsidR="00B72D53" w:rsidRPr="0044231F" w:rsidRDefault="00B72D53" w:rsidP="007B3ACE">
            <w:pPr>
              <w:pStyle w:val="Default"/>
              <w:rPr>
                <w:rFonts w:ascii="Arial" w:hAnsi="Arial" w:cs="Arial"/>
              </w:rPr>
            </w:pPr>
          </w:p>
          <w:p w:rsidR="007B3ACE" w:rsidRPr="0044231F" w:rsidRDefault="007B3ACE" w:rsidP="007B3ACE">
            <w:pPr>
              <w:pStyle w:val="Default"/>
              <w:rPr>
                <w:rFonts w:ascii="Arial" w:hAnsi="Arial" w:cs="Arial"/>
              </w:rPr>
            </w:pPr>
            <w:r w:rsidRPr="0044231F">
              <w:rPr>
                <w:rFonts w:ascii="Arial" w:hAnsi="Arial" w:cs="Arial"/>
              </w:rPr>
              <w:t xml:space="preserve">At the initial inspection, leaders had not evaluated the impact of their actions or taken into account the views and lived experiences of children and young people with SEND and their families. This contributed to weak arrangements for joint commissioning. </w:t>
            </w:r>
          </w:p>
          <w:p w:rsidR="007B3ACE" w:rsidRPr="0044231F" w:rsidRDefault="007B3ACE" w:rsidP="007B3ACE">
            <w:pPr>
              <w:pStyle w:val="Default"/>
              <w:rPr>
                <w:rFonts w:ascii="Arial" w:hAnsi="Arial" w:cs="Arial"/>
              </w:rPr>
            </w:pPr>
            <w:r w:rsidRPr="0044231F">
              <w:rPr>
                <w:rFonts w:ascii="Arial" w:hAnsi="Arial" w:cs="Arial"/>
              </w:rPr>
              <w:t xml:space="preserve">A well-established group of commissioners from across the partnership work well together now. They have made sure that they are better informed about children and young people’s needs. Effective co-production is helping commissioners to decide what services they need to provide and where they need to provide them. Commissioners are now prioritising some of the more pressing issues, such as re-designing the short breaks offer and improving the speech and language therapy (SALT) service. </w:t>
            </w:r>
          </w:p>
          <w:p w:rsidR="00B72D53" w:rsidRPr="0044231F" w:rsidRDefault="00B72D53" w:rsidP="007B3ACE">
            <w:pPr>
              <w:pStyle w:val="Default"/>
              <w:rPr>
                <w:rFonts w:ascii="Arial" w:hAnsi="Arial" w:cs="Arial"/>
              </w:rPr>
            </w:pPr>
          </w:p>
          <w:p w:rsidR="00A91F3C" w:rsidRDefault="007B3ACE" w:rsidP="001D05FE">
            <w:pPr>
              <w:pStyle w:val="Default"/>
              <w:rPr>
                <w:rFonts w:ascii="Arial" w:hAnsi="Arial" w:cs="Arial"/>
              </w:rPr>
            </w:pPr>
            <w:r w:rsidRPr="0044231F">
              <w:rPr>
                <w:rFonts w:ascii="Arial" w:hAnsi="Arial" w:cs="Arial"/>
              </w:rPr>
              <w:t>However, these arrangements are not sufficiently well developed or evaluated. At the initial inspection, inspectors found weaknesses in the services for consumables, such as continence products. Twenty-eight months later, families still struggle to get these consumables. Furthermore, the</w:t>
            </w:r>
            <w:r w:rsidR="00B72D53" w:rsidRPr="0044231F">
              <w:rPr>
                <w:rFonts w:ascii="Arial" w:hAnsi="Arial" w:cs="Arial"/>
              </w:rPr>
              <w:t>re remains</w:t>
            </w:r>
            <w:r w:rsidRPr="0044231F">
              <w:rPr>
                <w:rFonts w:ascii="Arial" w:hAnsi="Arial" w:cs="Arial"/>
              </w:rPr>
              <w:t xml:space="preserve"> inequitable </w:t>
            </w:r>
            <w:r w:rsidR="00B72D53" w:rsidRPr="0044231F">
              <w:rPr>
                <w:rFonts w:ascii="Arial" w:hAnsi="Arial" w:cs="Arial"/>
              </w:rPr>
              <w:t xml:space="preserve">special school </w:t>
            </w:r>
            <w:r w:rsidRPr="0044231F">
              <w:rPr>
                <w:rFonts w:ascii="Arial" w:hAnsi="Arial" w:cs="Arial"/>
              </w:rPr>
              <w:t>nursing</w:t>
            </w:r>
            <w:r w:rsidR="00B72D53" w:rsidRPr="0044231F">
              <w:rPr>
                <w:rFonts w:ascii="Arial" w:hAnsi="Arial" w:cs="Arial"/>
              </w:rPr>
              <w:t xml:space="preserve"> provision an</w:t>
            </w:r>
            <w:r w:rsidR="00402D50" w:rsidRPr="0044231F">
              <w:rPr>
                <w:rFonts w:ascii="Arial" w:hAnsi="Arial" w:cs="Arial"/>
              </w:rPr>
              <w:t xml:space="preserve">d gaps in specialist children's </w:t>
            </w:r>
            <w:r w:rsidR="00B72D53" w:rsidRPr="0044231F">
              <w:rPr>
                <w:rFonts w:ascii="Arial" w:hAnsi="Arial" w:cs="Arial"/>
              </w:rPr>
              <w:t xml:space="preserve">nursing </w:t>
            </w:r>
            <w:r w:rsidRPr="0044231F">
              <w:rPr>
                <w:rFonts w:ascii="Arial" w:hAnsi="Arial" w:cs="Arial"/>
              </w:rPr>
              <w:t>service</w:t>
            </w:r>
            <w:r w:rsidR="00B72D53" w:rsidRPr="0044231F">
              <w:rPr>
                <w:rFonts w:ascii="Arial" w:hAnsi="Arial" w:cs="Arial"/>
              </w:rPr>
              <w:t xml:space="preserve">s.  Children and young people's access to </w:t>
            </w:r>
            <w:r w:rsidRPr="0044231F">
              <w:rPr>
                <w:rFonts w:ascii="Arial" w:hAnsi="Arial" w:cs="Arial"/>
              </w:rPr>
              <w:t>public health nursing</w:t>
            </w:r>
            <w:r w:rsidR="00B72D53" w:rsidRPr="0044231F">
              <w:rPr>
                <w:rFonts w:ascii="Arial" w:hAnsi="Arial" w:cs="Arial"/>
              </w:rPr>
              <w:t xml:space="preserve"> in special schools is not well understood and therefore not routinely used.</w:t>
            </w:r>
            <w:r w:rsidR="00402D50" w:rsidRPr="0044231F">
              <w:rPr>
                <w:rFonts w:ascii="Arial" w:hAnsi="Arial" w:cs="Arial"/>
              </w:rPr>
              <w:t xml:space="preserve">  </w:t>
            </w:r>
            <w:r w:rsidRPr="0044231F">
              <w:rPr>
                <w:rFonts w:ascii="Arial" w:hAnsi="Arial" w:cs="Arial"/>
              </w:rPr>
              <w:t xml:space="preserve">Commissioners are currently reviewing these services. But it is unacceptable that some children, young people and their families have not had access to these important healthcare services for over two years. </w:t>
            </w:r>
            <w:r w:rsidR="001D05FE" w:rsidRPr="0044231F">
              <w:rPr>
                <w:rFonts w:ascii="Arial" w:hAnsi="Arial" w:cs="Arial"/>
              </w:rPr>
              <w:t xml:space="preserve"> </w:t>
            </w:r>
          </w:p>
          <w:p w:rsidR="0087554B" w:rsidRPr="0044231F" w:rsidRDefault="0087554B" w:rsidP="001D05FE">
            <w:pPr>
              <w:pStyle w:val="Default"/>
              <w:rPr>
                <w:rFonts w:ascii="Arial" w:hAnsi="Arial" w:cs="Arial"/>
              </w:rPr>
            </w:pPr>
          </w:p>
        </w:tc>
      </w:tr>
    </w:tbl>
    <w:p w:rsidR="00F27430" w:rsidRDefault="00F27430">
      <w:r>
        <w:br w:type="page"/>
      </w:r>
    </w:p>
    <w:tbl>
      <w:tblPr>
        <w:tblStyle w:val="TableGrid"/>
        <w:tblW w:w="14367" w:type="dxa"/>
        <w:tblLook w:val="04A0" w:firstRow="1" w:lastRow="0" w:firstColumn="1" w:lastColumn="0" w:noHBand="0" w:noVBand="1"/>
      </w:tblPr>
      <w:tblGrid>
        <w:gridCol w:w="8502"/>
        <w:gridCol w:w="2408"/>
        <w:gridCol w:w="1985"/>
        <w:gridCol w:w="1472"/>
      </w:tblGrid>
      <w:tr w:rsidR="00F27430" w:rsidRPr="0044231F" w:rsidTr="00F27430">
        <w:tc>
          <w:tcPr>
            <w:tcW w:w="14367" w:type="dxa"/>
            <w:gridSpan w:val="4"/>
            <w:shd w:val="clear" w:color="auto" w:fill="DBDBDB" w:themeFill="accent3" w:themeFillTint="66"/>
          </w:tcPr>
          <w:p w:rsidR="00F27430" w:rsidRDefault="00F27430" w:rsidP="0087554B">
            <w:pPr>
              <w:pStyle w:val="Default"/>
              <w:numPr>
                <w:ilvl w:val="0"/>
                <w:numId w:val="18"/>
              </w:numPr>
              <w:rPr>
                <w:rFonts w:ascii="Arial" w:hAnsi="Arial" w:cs="Arial"/>
                <w:b/>
                <w:bCs/>
              </w:rPr>
            </w:pPr>
            <w:r w:rsidRPr="0044231F">
              <w:rPr>
                <w:rFonts w:ascii="Arial" w:hAnsi="Arial" w:cs="Arial"/>
                <w:b/>
                <w:bCs/>
              </w:rPr>
              <w:lastRenderedPageBreak/>
              <w:t xml:space="preserve">There were weak joint commissioning arrangements that were not well developed or evaluated. </w:t>
            </w:r>
          </w:p>
          <w:p w:rsidR="0087554B" w:rsidRPr="00F27430" w:rsidRDefault="0087554B" w:rsidP="0087554B">
            <w:pPr>
              <w:pStyle w:val="Default"/>
              <w:ind w:left="360"/>
              <w:rPr>
                <w:rFonts w:ascii="Arial" w:hAnsi="Arial" w:cs="Arial"/>
                <w:b/>
                <w:bCs/>
              </w:rPr>
            </w:pPr>
          </w:p>
        </w:tc>
      </w:tr>
      <w:tr w:rsidR="00FE65F6" w:rsidRPr="0044231F" w:rsidTr="00F27430">
        <w:tc>
          <w:tcPr>
            <w:tcW w:w="14367" w:type="dxa"/>
            <w:gridSpan w:val="4"/>
            <w:shd w:val="clear" w:color="auto" w:fill="DBDBDB" w:themeFill="accent3" w:themeFillTint="66"/>
          </w:tcPr>
          <w:p w:rsidR="00FE65F6" w:rsidRPr="0044231F" w:rsidRDefault="00FE65F6" w:rsidP="00D203D1">
            <w:pPr>
              <w:rPr>
                <w:rFonts w:ascii="Arial" w:hAnsi="Arial" w:cs="Arial"/>
                <w:sz w:val="24"/>
                <w:szCs w:val="24"/>
              </w:rPr>
            </w:pPr>
            <w:r w:rsidRPr="0044231F">
              <w:rPr>
                <w:rFonts w:ascii="Arial" w:hAnsi="Arial" w:cs="Arial"/>
                <w:sz w:val="24"/>
                <w:szCs w:val="24"/>
              </w:rPr>
              <w:t>Actions designed to lead to improvement</w:t>
            </w:r>
          </w:p>
        </w:tc>
      </w:tr>
      <w:tr w:rsidR="00550218" w:rsidRPr="0044231F" w:rsidTr="00F27430">
        <w:tc>
          <w:tcPr>
            <w:tcW w:w="14367" w:type="dxa"/>
            <w:gridSpan w:val="4"/>
            <w:shd w:val="clear" w:color="auto" w:fill="DBDBDB" w:themeFill="accent3" w:themeFillTint="66"/>
          </w:tcPr>
          <w:p w:rsidR="00550218" w:rsidRPr="00550218" w:rsidRDefault="00550218" w:rsidP="00D203D1">
            <w:pPr>
              <w:rPr>
                <w:rFonts w:ascii="Arial" w:hAnsi="Arial" w:cs="Arial"/>
                <w:b/>
                <w:sz w:val="24"/>
                <w:szCs w:val="24"/>
              </w:rPr>
            </w:pPr>
            <w:r w:rsidRPr="00550218">
              <w:rPr>
                <w:rFonts w:ascii="Arial" w:hAnsi="Arial" w:cs="Arial"/>
                <w:b/>
                <w:sz w:val="24"/>
                <w:szCs w:val="24"/>
              </w:rPr>
              <w:t>Area Lead – Hilary Fordham, Dave Carr</w:t>
            </w:r>
          </w:p>
        </w:tc>
      </w:tr>
      <w:tr w:rsidR="00FE65F6" w:rsidRPr="0044231F" w:rsidTr="00FD041D">
        <w:tc>
          <w:tcPr>
            <w:tcW w:w="8502" w:type="dxa"/>
            <w:shd w:val="clear" w:color="auto" w:fill="DBDBDB" w:themeFill="accent3" w:themeFillTint="66"/>
          </w:tcPr>
          <w:p w:rsidR="00FE65F6" w:rsidRPr="0044231F" w:rsidRDefault="00FE65F6" w:rsidP="00D203D1">
            <w:pPr>
              <w:rPr>
                <w:rFonts w:ascii="Arial" w:hAnsi="Arial" w:cs="Arial"/>
                <w:sz w:val="24"/>
                <w:szCs w:val="24"/>
              </w:rPr>
            </w:pPr>
            <w:r w:rsidRPr="0044231F">
              <w:rPr>
                <w:rFonts w:ascii="Arial" w:hAnsi="Arial" w:cs="Arial"/>
                <w:sz w:val="24"/>
                <w:szCs w:val="24"/>
              </w:rPr>
              <w:t>Action</w:t>
            </w:r>
            <w:r w:rsidR="00550218">
              <w:rPr>
                <w:rFonts w:ascii="Arial" w:hAnsi="Arial" w:cs="Arial"/>
                <w:sz w:val="24"/>
                <w:szCs w:val="24"/>
              </w:rPr>
              <w:t xml:space="preserve"> </w:t>
            </w:r>
            <w:r w:rsidR="00464EBC">
              <w:rPr>
                <w:rFonts w:ascii="Arial" w:hAnsi="Arial" w:cs="Arial"/>
                <w:sz w:val="24"/>
                <w:szCs w:val="24"/>
              </w:rPr>
              <w:t>2</w:t>
            </w:r>
          </w:p>
        </w:tc>
        <w:tc>
          <w:tcPr>
            <w:tcW w:w="2408" w:type="dxa"/>
            <w:shd w:val="clear" w:color="auto" w:fill="DBDBDB" w:themeFill="accent3" w:themeFillTint="66"/>
          </w:tcPr>
          <w:p w:rsidR="00FE65F6" w:rsidRPr="0044231F" w:rsidRDefault="00FE65F6" w:rsidP="00D203D1">
            <w:pPr>
              <w:rPr>
                <w:rFonts w:ascii="Arial" w:hAnsi="Arial" w:cs="Arial"/>
                <w:sz w:val="24"/>
                <w:szCs w:val="24"/>
              </w:rPr>
            </w:pPr>
            <w:r w:rsidRPr="0044231F">
              <w:rPr>
                <w:rFonts w:ascii="Arial" w:hAnsi="Arial" w:cs="Arial"/>
                <w:sz w:val="24"/>
                <w:szCs w:val="24"/>
              </w:rPr>
              <w:t>Responsible officers</w:t>
            </w:r>
          </w:p>
        </w:tc>
        <w:tc>
          <w:tcPr>
            <w:tcW w:w="1985" w:type="dxa"/>
            <w:shd w:val="clear" w:color="auto" w:fill="DBDBDB" w:themeFill="accent3" w:themeFillTint="66"/>
          </w:tcPr>
          <w:p w:rsidR="00FE65F6" w:rsidRPr="0044231F" w:rsidRDefault="00FE65F6" w:rsidP="00D203D1">
            <w:pPr>
              <w:rPr>
                <w:rFonts w:ascii="Arial" w:hAnsi="Arial" w:cs="Arial"/>
                <w:sz w:val="24"/>
                <w:szCs w:val="24"/>
              </w:rPr>
            </w:pPr>
            <w:r w:rsidRPr="0044231F">
              <w:rPr>
                <w:rFonts w:ascii="Arial" w:hAnsi="Arial" w:cs="Arial"/>
                <w:sz w:val="24"/>
                <w:szCs w:val="24"/>
              </w:rPr>
              <w:t>By When</w:t>
            </w:r>
          </w:p>
        </w:tc>
        <w:tc>
          <w:tcPr>
            <w:tcW w:w="1472" w:type="dxa"/>
            <w:shd w:val="clear" w:color="auto" w:fill="DBDBDB" w:themeFill="accent3" w:themeFillTint="66"/>
          </w:tcPr>
          <w:p w:rsidR="00FE65F6" w:rsidRPr="0044231F" w:rsidRDefault="00FE65F6" w:rsidP="00D203D1">
            <w:pPr>
              <w:rPr>
                <w:rFonts w:ascii="Arial" w:hAnsi="Arial" w:cs="Arial"/>
                <w:sz w:val="24"/>
                <w:szCs w:val="24"/>
              </w:rPr>
            </w:pPr>
            <w:r w:rsidRPr="0044231F">
              <w:rPr>
                <w:rFonts w:ascii="Arial" w:hAnsi="Arial" w:cs="Arial"/>
                <w:sz w:val="24"/>
                <w:szCs w:val="24"/>
              </w:rPr>
              <w:t>Action RAG</w:t>
            </w:r>
          </w:p>
        </w:tc>
      </w:tr>
      <w:tr w:rsidR="00FC3199" w:rsidRPr="0044231F" w:rsidTr="00FD041D">
        <w:trPr>
          <w:trHeight w:val="693"/>
        </w:trPr>
        <w:tc>
          <w:tcPr>
            <w:tcW w:w="8502" w:type="dxa"/>
          </w:tcPr>
          <w:p w:rsidR="00FC3199" w:rsidRPr="00550218" w:rsidRDefault="00FC3199" w:rsidP="00550218">
            <w:pPr>
              <w:pStyle w:val="ListParagraph"/>
              <w:numPr>
                <w:ilvl w:val="1"/>
                <w:numId w:val="13"/>
              </w:numPr>
              <w:rPr>
                <w:rFonts w:ascii="Arial" w:hAnsi="Arial" w:cs="Arial"/>
                <w:sz w:val="24"/>
                <w:szCs w:val="24"/>
              </w:rPr>
            </w:pPr>
            <w:r w:rsidRPr="00550218">
              <w:rPr>
                <w:rFonts w:ascii="Arial" w:hAnsi="Arial" w:cs="Arial"/>
                <w:sz w:val="24"/>
                <w:szCs w:val="24"/>
              </w:rPr>
              <w:t xml:space="preserve">Review the local area joint commissioning arrangements against the Children and Families Act 2014, setting out how each is being delivered </w:t>
            </w:r>
          </w:p>
        </w:tc>
        <w:tc>
          <w:tcPr>
            <w:tcW w:w="2408" w:type="dxa"/>
          </w:tcPr>
          <w:p w:rsidR="00464EBC" w:rsidRDefault="00464EBC" w:rsidP="00FC3199">
            <w:pPr>
              <w:rPr>
                <w:rFonts w:ascii="Arial" w:hAnsi="Arial" w:cs="Arial"/>
                <w:sz w:val="24"/>
                <w:szCs w:val="24"/>
              </w:rPr>
            </w:pPr>
            <w:r>
              <w:rPr>
                <w:rFonts w:ascii="Arial" w:hAnsi="Arial" w:cs="Arial"/>
                <w:sz w:val="24"/>
                <w:szCs w:val="24"/>
              </w:rPr>
              <w:t>Dave Carr</w:t>
            </w:r>
          </w:p>
          <w:p w:rsidR="00FC3199" w:rsidRPr="0044231F" w:rsidRDefault="00464EBC" w:rsidP="00FC3199">
            <w:pPr>
              <w:rPr>
                <w:rFonts w:ascii="Arial" w:hAnsi="Arial" w:cs="Arial"/>
                <w:sz w:val="24"/>
                <w:szCs w:val="24"/>
              </w:rPr>
            </w:pPr>
            <w:r>
              <w:rPr>
                <w:rFonts w:ascii="Arial" w:hAnsi="Arial" w:cs="Arial"/>
                <w:sz w:val="24"/>
                <w:szCs w:val="24"/>
              </w:rPr>
              <w:t>Hilary Fordham</w:t>
            </w:r>
            <w:r w:rsidR="00FC3199">
              <w:rPr>
                <w:rFonts w:ascii="Arial" w:hAnsi="Arial" w:cs="Arial"/>
                <w:sz w:val="24"/>
                <w:szCs w:val="24"/>
              </w:rPr>
              <w:t xml:space="preserve">  </w:t>
            </w:r>
          </w:p>
        </w:tc>
        <w:tc>
          <w:tcPr>
            <w:tcW w:w="1985" w:type="dxa"/>
            <w:shd w:val="clear" w:color="auto" w:fill="auto"/>
          </w:tcPr>
          <w:p w:rsidR="00FC3199" w:rsidRPr="007D290E" w:rsidRDefault="007D290E" w:rsidP="00FC3199">
            <w:pPr>
              <w:rPr>
                <w:rFonts w:ascii="Arial" w:hAnsi="Arial" w:cs="Arial"/>
                <w:sz w:val="24"/>
                <w:szCs w:val="24"/>
              </w:rPr>
            </w:pPr>
            <w:r>
              <w:rPr>
                <w:rFonts w:ascii="Arial" w:hAnsi="Arial" w:cs="Arial"/>
                <w:sz w:val="24"/>
                <w:szCs w:val="24"/>
              </w:rPr>
              <w:t>November</w:t>
            </w:r>
            <w:r w:rsidR="00FC3199" w:rsidRPr="007D290E">
              <w:rPr>
                <w:rFonts w:ascii="Arial" w:hAnsi="Arial" w:cs="Arial"/>
                <w:sz w:val="24"/>
                <w:szCs w:val="24"/>
              </w:rPr>
              <w:t xml:space="preserve"> 2020</w:t>
            </w:r>
          </w:p>
        </w:tc>
        <w:tc>
          <w:tcPr>
            <w:tcW w:w="1472" w:type="dxa"/>
            <w:shd w:val="clear" w:color="auto" w:fill="auto"/>
          </w:tcPr>
          <w:p w:rsidR="00FC3199" w:rsidRPr="0044231F" w:rsidRDefault="00FC3199" w:rsidP="00FC3199">
            <w:pPr>
              <w:rPr>
                <w:rFonts w:ascii="Arial" w:hAnsi="Arial" w:cs="Arial"/>
                <w:sz w:val="24"/>
                <w:szCs w:val="24"/>
              </w:rPr>
            </w:pPr>
          </w:p>
        </w:tc>
      </w:tr>
      <w:tr w:rsidR="00FC3199" w:rsidRPr="0044231F" w:rsidTr="00FD041D">
        <w:trPr>
          <w:trHeight w:val="703"/>
        </w:trPr>
        <w:tc>
          <w:tcPr>
            <w:tcW w:w="8502" w:type="dxa"/>
          </w:tcPr>
          <w:p w:rsidR="00FC3199" w:rsidRPr="00550218" w:rsidRDefault="00FC3199" w:rsidP="00550218">
            <w:pPr>
              <w:pStyle w:val="ListParagraph"/>
              <w:numPr>
                <w:ilvl w:val="1"/>
                <w:numId w:val="13"/>
              </w:numPr>
              <w:rPr>
                <w:rFonts w:ascii="Arial" w:hAnsi="Arial" w:cs="Arial"/>
                <w:sz w:val="24"/>
                <w:szCs w:val="24"/>
              </w:rPr>
            </w:pPr>
            <w:r w:rsidRPr="00550218">
              <w:rPr>
                <w:rFonts w:ascii="Arial" w:hAnsi="Arial" w:cs="Arial"/>
                <w:sz w:val="24"/>
                <w:szCs w:val="24"/>
              </w:rPr>
              <w:t>Specify and share the public health nursing arrangements for special schools</w:t>
            </w:r>
          </w:p>
        </w:tc>
        <w:tc>
          <w:tcPr>
            <w:tcW w:w="2408" w:type="dxa"/>
          </w:tcPr>
          <w:p w:rsidR="00FC3199" w:rsidRDefault="001A72F0" w:rsidP="00FC3199">
            <w:pPr>
              <w:rPr>
                <w:rFonts w:ascii="Arial" w:hAnsi="Arial" w:cs="Arial"/>
                <w:sz w:val="24"/>
                <w:szCs w:val="24"/>
              </w:rPr>
            </w:pPr>
            <w:r>
              <w:rPr>
                <w:rFonts w:ascii="Arial" w:hAnsi="Arial" w:cs="Arial"/>
                <w:sz w:val="24"/>
                <w:szCs w:val="24"/>
              </w:rPr>
              <w:t>Claire Platt</w:t>
            </w:r>
          </w:p>
        </w:tc>
        <w:tc>
          <w:tcPr>
            <w:tcW w:w="1985" w:type="dxa"/>
            <w:shd w:val="clear" w:color="auto" w:fill="auto"/>
          </w:tcPr>
          <w:p w:rsidR="00FC3199" w:rsidRPr="007D290E" w:rsidRDefault="006670C0" w:rsidP="00FC3199">
            <w:pPr>
              <w:rPr>
                <w:rFonts w:ascii="Arial" w:hAnsi="Arial" w:cs="Arial"/>
                <w:sz w:val="24"/>
                <w:szCs w:val="24"/>
              </w:rPr>
            </w:pPr>
            <w:r w:rsidRPr="007D290E">
              <w:rPr>
                <w:rFonts w:ascii="Arial" w:hAnsi="Arial" w:cs="Arial"/>
                <w:sz w:val="24"/>
                <w:szCs w:val="24"/>
              </w:rPr>
              <w:t>December</w:t>
            </w:r>
            <w:r w:rsidR="00FC3199" w:rsidRPr="007D290E">
              <w:rPr>
                <w:rFonts w:ascii="Arial" w:hAnsi="Arial" w:cs="Arial"/>
                <w:sz w:val="24"/>
                <w:szCs w:val="24"/>
              </w:rPr>
              <w:t xml:space="preserve"> 2020 </w:t>
            </w:r>
          </w:p>
        </w:tc>
        <w:tc>
          <w:tcPr>
            <w:tcW w:w="1472" w:type="dxa"/>
            <w:shd w:val="clear" w:color="auto" w:fill="auto"/>
          </w:tcPr>
          <w:p w:rsidR="00FC3199" w:rsidRPr="0044231F" w:rsidRDefault="00FC3199" w:rsidP="00FC3199">
            <w:pPr>
              <w:rPr>
                <w:rFonts w:ascii="Arial" w:hAnsi="Arial" w:cs="Arial"/>
                <w:sz w:val="24"/>
                <w:szCs w:val="24"/>
              </w:rPr>
            </w:pPr>
          </w:p>
        </w:tc>
      </w:tr>
      <w:tr w:rsidR="00FC3199" w:rsidRPr="0044231F" w:rsidTr="00FD041D">
        <w:trPr>
          <w:trHeight w:val="1010"/>
        </w:trPr>
        <w:tc>
          <w:tcPr>
            <w:tcW w:w="8502" w:type="dxa"/>
          </w:tcPr>
          <w:p w:rsidR="00FC3199" w:rsidRPr="00550218" w:rsidRDefault="00FC3199" w:rsidP="00550218">
            <w:pPr>
              <w:pStyle w:val="ListParagraph"/>
              <w:numPr>
                <w:ilvl w:val="1"/>
                <w:numId w:val="13"/>
              </w:numPr>
              <w:rPr>
                <w:rFonts w:ascii="Arial" w:hAnsi="Arial" w:cs="Arial"/>
                <w:sz w:val="24"/>
                <w:szCs w:val="24"/>
              </w:rPr>
            </w:pPr>
            <w:r w:rsidRPr="00550218">
              <w:rPr>
                <w:rFonts w:ascii="Arial" w:hAnsi="Arial" w:cs="Arial"/>
                <w:sz w:val="24"/>
                <w:szCs w:val="24"/>
              </w:rPr>
              <w:t xml:space="preserve">Implement an evaluation process to assess the effectiveness of jointly commissioned services </w:t>
            </w:r>
          </w:p>
        </w:tc>
        <w:tc>
          <w:tcPr>
            <w:tcW w:w="2408" w:type="dxa"/>
          </w:tcPr>
          <w:p w:rsidR="00464EBC" w:rsidRDefault="00464EBC" w:rsidP="00464EBC">
            <w:pPr>
              <w:rPr>
                <w:rFonts w:ascii="Arial" w:hAnsi="Arial" w:cs="Arial"/>
                <w:sz w:val="24"/>
                <w:szCs w:val="24"/>
              </w:rPr>
            </w:pPr>
            <w:r>
              <w:rPr>
                <w:rFonts w:ascii="Arial" w:hAnsi="Arial" w:cs="Arial"/>
                <w:sz w:val="24"/>
                <w:szCs w:val="24"/>
              </w:rPr>
              <w:t>Dave Carr</w:t>
            </w:r>
          </w:p>
          <w:p w:rsidR="00FC3199" w:rsidRPr="0044231F" w:rsidRDefault="00464EBC" w:rsidP="00464EBC">
            <w:pPr>
              <w:rPr>
                <w:rFonts w:ascii="Arial" w:hAnsi="Arial" w:cs="Arial"/>
                <w:sz w:val="24"/>
                <w:szCs w:val="24"/>
              </w:rPr>
            </w:pPr>
            <w:r>
              <w:rPr>
                <w:rFonts w:ascii="Arial" w:hAnsi="Arial" w:cs="Arial"/>
                <w:sz w:val="24"/>
                <w:szCs w:val="24"/>
              </w:rPr>
              <w:t xml:space="preserve">Hilary Fordham  </w:t>
            </w:r>
          </w:p>
        </w:tc>
        <w:tc>
          <w:tcPr>
            <w:tcW w:w="1985" w:type="dxa"/>
            <w:shd w:val="clear" w:color="auto" w:fill="auto"/>
          </w:tcPr>
          <w:p w:rsidR="00FC3199" w:rsidRPr="007D290E" w:rsidRDefault="00FC3199" w:rsidP="00FC3199">
            <w:pPr>
              <w:rPr>
                <w:rFonts w:ascii="Arial" w:hAnsi="Arial" w:cs="Arial"/>
                <w:sz w:val="24"/>
                <w:szCs w:val="24"/>
              </w:rPr>
            </w:pPr>
            <w:r w:rsidRPr="007D290E">
              <w:rPr>
                <w:rFonts w:ascii="Arial" w:hAnsi="Arial" w:cs="Arial"/>
                <w:sz w:val="24"/>
                <w:szCs w:val="24"/>
              </w:rPr>
              <w:t>December 2020</w:t>
            </w:r>
          </w:p>
        </w:tc>
        <w:tc>
          <w:tcPr>
            <w:tcW w:w="1472" w:type="dxa"/>
            <w:shd w:val="clear" w:color="auto" w:fill="auto"/>
          </w:tcPr>
          <w:p w:rsidR="00FC3199" w:rsidRPr="0044231F" w:rsidRDefault="00FC3199" w:rsidP="00FC3199">
            <w:pPr>
              <w:rPr>
                <w:rFonts w:ascii="Arial" w:hAnsi="Arial" w:cs="Arial"/>
                <w:sz w:val="24"/>
                <w:szCs w:val="24"/>
              </w:rPr>
            </w:pPr>
          </w:p>
        </w:tc>
      </w:tr>
      <w:tr w:rsidR="00FC3199" w:rsidRPr="0044231F" w:rsidTr="00FD041D">
        <w:trPr>
          <w:trHeight w:val="695"/>
        </w:trPr>
        <w:tc>
          <w:tcPr>
            <w:tcW w:w="8502" w:type="dxa"/>
          </w:tcPr>
          <w:p w:rsidR="00FC3199" w:rsidRPr="00550218" w:rsidRDefault="00FC3199" w:rsidP="001D05FE">
            <w:pPr>
              <w:pStyle w:val="ListParagraph"/>
              <w:numPr>
                <w:ilvl w:val="1"/>
                <w:numId w:val="13"/>
              </w:numPr>
              <w:rPr>
                <w:rFonts w:ascii="Arial" w:hAnsi="Arial" w:cs="Arial"/>
                <w:sz w:val="24"/>
                <w:szCs w:val="24"/>
              </w:rPr>
            </w:pPr>
            <w:r w:rsidRPr="00550218">
              <w:rPr>
                <w:rFonts w:ascii="Arial" w:hAnsi="Arial" w:cs="Arial"/>
                <w:sz w:val="24"/>
                <w:szCs w:val="24"/>
              </w:rPr>
              <w:t>Secure good quality data from a range of sources to inform joint commissioning decision-making e.g. JSNA; EHCP’s; feedback from parent carers, SENDIAS</w:t>
            </w:r>
            <w:r w:rsidR="001D05FE">
              <w:rPr>
                <w:rFonts w:ascii="Arial" w:hAnsi="Arial" w:cs="Arial"/>
                <w:sz w:val="24"/>
                <w:szCs w:val="24"/>
              </w:rPr>
              <w:t>,</w:t>
            </w:r>
            <w:r w:rsidRPr="00550218">
              <w:rPr>
                <w:rFonts w:ascii="Arial" w:hAnsi="Arial" w:cs="Arial"/>
                <w:sz w:val="24"/>
                <w:szCs w:val="24"/>
              </w:rPr>
              <w:t xml:space="preserve"> DCOs </w:t>
            </w:r>
          </w:p>
        </w:tc>
        <w:tc>
          <w:tcPr>
            <w:tcW w:w="2408" w:type="dxa"/>
          </w:tcPr>
          <w:p w:rsidR="00464EBC" w:rsidRDefault="00464EBC" w:rsidP="00464EBC">
            <w:pPr>
              <w:rPr>
                <w:rFonts w:ascii="Arial" w:hAnsi="Arial" w:cs="Arial"/>
                <w:sz w:val="24"/>
                <w:szCs w:val="24"/>
              </w:rPr>
            </w:pPr>
            <w:r>
              <w:rPr>
                <w:rFonts w:ascii="Arial" w:hAnsi="Arial" w:cs="Arial"/>
                <w:sz w:val="24"/>
                <w:szCs w:val="24"/>
              </w:rPr>
              <w:t>Dave Carr</w:t>
            </w:r>
          </w:p>
          <w:p w:rsidR="00FC3199" w:rsidRDefault="00464EBC" w:rsidP="00464EBC">
            <w:pPr>
              <w:rPr>
                <w:rFonts w:ascii="Arial" w:hAnsi="Arial" w:cs="Arial"/>
                <w:sz w:val="24"/>
                <w:szCs w:val="24"/>
              </w:rPr>
            </w:pPr>
            <w:r>
              <w:rPr>
                <w:rFonts w:ascii="Arial" w:hAnsi="Arial" w:cs="Arial"/>
                <w:sz w:val="24"/>
                <w:szCs w:val="24"/>
              </w:rPr>
              <w:t xml:space="preserve">Hilary Fordham  </w:t>
            </w:r>
          </w:p>
        </w:tc>
        <w:tc>
          <w:tcPr>
            <w:tcW w:w="1985" w:type="dxa"/>
            <w:shd w:val="clear" w:color="auto" w:fill="auto"/>
          </w:tcPr>
          <w:p w:rsidR="00FC3199" w:rsidRPr="007D290E" w:rsidRDefault="00FC3199" w:rsidP="00FC3199">
            <w:pPr>
              <w:rPr>
                <w:rFonts w:ascii="Arial" w:hAnsi="Arial" w:cs="Arial"/>
                <w:sz w:val="24"/>
                <w:szCs w:val="24"/>
              </w:rPr>
            </w:pPr>
            <w:r w:rsidRPr="007D290E">
              <w:rPr>
                <w:rFonts w:ascii="Arial" w:hAnsi="Arial" w:cs="Arial"/>
                <w:sz w:val="24"/>
                <w:szCs w:val="24"/>
              </w:rPr>
              <w:t>December 2020</w:t>
            </w:r>
          </w:p>
        </w:tc>
        <w:tc>
          <w:tcPr>
            <w:tcW w:w="1472" w:type="dxa"/>
            <w:shd w:val="clear" w:color="auto" w:fill="auto"/>
          </w:tcPr>
          <w:p w:rsidR="00FC3199" w:rsidRPr="0044231F" w:rsidRDefault="00FC3199" w:rsidP="00FC3199">
            <w:pPr>
              <w:rPr>
                <w:rFonts w:ascii="Arial" w:hAnsi="Arial" w:cs="Arial"/>
                <w:sz w:val="24"/>
                <w:szCs w:val="24"/>
              </w:rPr>
            </w:pPr>
          </w:p>
        </w:tc>
      </w:tr>
      <w:tr w:rsidR="00FC3199" w:rsidRPr="0044231F" w:rsidTr="00FD041D">
        <w:trPr>
          <w:trHeight w:val="470"/>
        </w:trPr>
        <w:tc>
          <w:tcPr>
            <w:tcW w:w="8502" w:type="dxa"/>
          </w:tcPr>
          <w:p w:rsidR="00FC3199" w:rsidRPr="00550218" w:rsidRDefault="00DE644E" w:rsidP="00550218">
            <w:pPr>
              <w:pStyle w:val="ListParagraph"/>
              <w:numPr>
                <w:ilvl w:val="1"/>
                <w:numId w:val="13"/>
              </w:numPr>
              <w:rPr>
                <w:rFonts w:ascii="Arial" w:hAnsi="Arial" w:cs="Arial"/>
                <w:sz w:val="24"/>
                <w:szCs w:val="24"/>
              </w:rPr>
            </w:pPr>
            <w:r>
              <w:rPr>
                <w:rFonts w:ascii="Arial" w:hAnsi="Arial" w:cs="Arial"/>
                <w:sz w:val="24"/>
                <w:szCs w:val="24"/>
              </w:rPr>
              <w:t>Review and address the specific inequalities in special school nursing provision</w:t>
            </w:r>
            <w:r w:rsidRPr="00550218">
              <w:rPr>
                <w:rFonts w:ascii="Arial" w:hAnsi="Arial" w:cs="Arial"/>
                <w:sz w:val="24"/>
                <w:szCs w:val="24"/>
              </w:rPr>
              <w:t xml:space="preserve"> </w:t>
            </w:r>
          </w:p>
        </w:tc>
        <w:tc>
          <w:tcPr>
            <w:tcW w:w="2408" w:type="dxa"/>
          </w:tcPr>
          <w:p w:rsidR="00464EBC" w:rsidRDefault="00464EBC" w:rsidP="00464EBC">
            <w:pPr>
              <w:rPr>
                <w:rFonts w:ascii="Arial" w:hAnsi="Arial" w:cs="Arial"/>
                <w:sz w:val="24"/>
                <w:szCs w:val="24"/>
              </w:rPr>
            </w:pPr>
            <w:r>
              <w:rPr>
                <w:rFonts w:ascii="Arial" w:hAnsi="Arial" w:cs="Arial"/>
                <w:sz w:val="24"/>
                <w:szCs w:val="24"/>
              </w:rPr>
              <w:t>Dave Carr</w:t>
            </w:r>
          </w:p>
          <w:p w:rsidR="00FC3199" w:rsidRPr="0044231F" w:rsidRDefault="00464EBC" w:rsidP="00464EBC">
            <w:pPr>
              <w:rPr>
                <w:rFonts w:ascii="Arial" w:hAnsi="Arial" w:cs="Arial"/>
                <w:sz w:val="24"/>
                <w:szCs w:val="24"/>
              </w:rPr>
            </w:pPr>
            <w:r>
              <w:rPr>
                <w:rFonts w:ascii="Arial" w:hAnsi="Arial" w:cs="Arial"/>
                <w:sz w:val="24"/>
                <w:szCs w:val="24"/>
              </w:rPr>
              <w:t xml:space="preserve">Hilary Fordham  </w:t>
            </w:r>
          </w:p>
        </w:tc>
        <w:tc>
          <w:tcPr>
            <w:tcW w:w="1985" w:type="dxa"/>
            <w:shd w:val="clear" w:color="auto" w:fill="auto"/>
          </w:tcPr>
          <w:p w:rsidR="00FC3199" w:rsidRPr="007D290E" w:rsidRDefault="00FC3199" w:rsidP="00FC3199">
            <w:pPr>
              <w:rPr>
                <w:rFonts w:ascii="Arial" w:hAnsi="Arial" w:cs="Arial"/>
                <w:sz w:val="24"/>
                <w:szCs w:val="24"/>
              </w:rPr>
            </w:pPr>
            <w:r w:rsidRPr="007D290E">
              <w:rPr>
                <w:rFonts w:ascii="Arial" w:hAnsi="Arial" w:cs="Arial"/>
                <w:sz w:val="24"/>
                <w:szCs w:val="24"/>
              </w:rPr>
              <w:t>March 2021</w:t>
            </w:r>
          </w:p>
        </w:tc>
        <w:tc>
          <w:tcPr>
            <w:tcW w:w="1472" w:type="dxa"/>
            <w:shd w:val="clear" w:color="auto" w:fill="auto"/>
          </w:tcPr>
          <w:p w:rsidR="00FC3199" w:rsidRPr="0044231F" w:rsidRDefault="00FC3199" w:rsidP="00FC3199">
            <w:pPr>
              <w:rPr>
                <w:rFonts w:ascii="Arial" w:hAnsi="Arial" w:cs="Arial"/>
                <w:sz w:val="24"/>
                <w:szCs w:val="24"/>
              </w:rPr>
            </w:pPr>
          </w:p>
        </w:tc>
      </w:tr>
      <w:tr w:rsidR="00FC3199" w:rsidRPr="0044231F" w:rsidTr="00FD041D">
        <w:trPr>
          <w:trHeight w:val="695"/>
        </w:trPr>
        <w:tc>
          <w:tcPr>
            <w:tcW w:w="8502" w:type="dxa"/>
          </w:tcPr>
          <w:p w:rsidR="00FC3199" w:rsidRPr="00550218" w:rsidRDefault="00FC3199" w:rsidP="003B6A77">
            <w:pPr>
              <w:pStyle w:val="ListParagraph"/>
              <w:numPr>
                <w:ilvl w:val="1"/>
                <w:numId w:val="13"/>
              </w:numPr>
              <w:ind w:left="357" w:hanging="357"/>
              <w:rPr>
                <w:rFonts w:ascii="Arial" w:hAnsi="Arial" w:cs="Arial"/>
                <w:sz w:val="24"/>
                <w:szCs w:val="24"/>
              </w:rPr>
            </w:pPr>
            <w:r w:rsidRPr="00550218">
              <w:rPr>
                <w:rFonts w:ascii="Arial" w:hAnsi="Arial" w:cs="Arial"/>
                <w:sz w:val="24"/>
                <w:szCs w:val="24"/>
              </w:rPr>
              <w:t>Review and address the specific inequities in specialist children’s nursing services</w:t>
            </w:r>
          </w:p>
        </w:tc>
        <w:tc>
          <w:tcPr>
            <w:tcW w:w="2408" w:type="dxa"/>
          </w:tcPr>
          <w:p w:rsidR="00F043ED" w:rsidRDefault="00F043ED" w:rsidP="00FC3199">
            <w:pPr>
              <w:rPr>
                <w:rFonts w:ascii="Arial" w:hAnsi="Arial" w:cs="Arial"/>
                <w:sz w:val="24"/>
                <w:szCs w:val="24"/>
              </w:rPr>
            </w:pPr>
            <w:r>
              <w:rPr>
                <w:rFonts w:ascii="Arial" w:hAnsi="Arial" w:cs="Arial"/>
                <w:sz w:val="24"/>
                <w:szCs w:val="24"/>
              </w:rPr>
              <w:t>Hilary Fordham</w:t>
            </w:r>
          </w:p>
          <w:p w:rsidR="00FC3199" w:rsidRPr="0044231F" w:rsidRDefault="001A72F0" w:rsidP="00FC3199">
            <w:pPr>
              <w:rPr>
                <w:rFonts w:ascii="Arial" w:hAnsi="Arial" w:cs="Arial"/>
                <w:sz w:val="24"/>
                <w:szCs w:val="24"/>
              </w:rPr>
            </w:pPr>
            <w:r>
              <w:rPr>
                <w:rFonts w:ascii="Arial" w:hAnsi="Arial" w:cs="Arial"/>
                <w:sz w:val="24"/>
                <w:szCs w:val="24"/>
              </w:rPr>
              <w:t>Kirsty Hamer</w:t>
            </w:r>
            <w:r w:rsidR="00464EBC">
              <w:rPr>
                <w:rFonts w:ascii="Arial" w:hAnsi="Arial" w:cs="Arial"/>
                <w:sz w:val="24"/>
                <w:szCs w:val="24"/>
              </w:rPr>
              <w:t xml:space="preserve">  </w:t>
            </w:r>
          </w:p>
        </w:tc>
        <w:tc>
          <w:tcPr>
            <w:tcW w:w="1985" w:type="dxa"/>
            <w:shd w:val="clear" w:color="auto" w:fill="auto"/>
          </w:tcPr>
          <w:p w:rsidR="00FC3199" w:rsidRPr="002D1B44" w:rsidRDefault="003B6A77" w:rsidP="00FC3199">
            <w:pPr>
              <w:rPr>
                <w:rFonts w:ascii="Arial" w:hAnsi="Arial" w:cs="Arial"/>
                <w:sz w:val="24"/>
                <w:szCs w:val="24"/>
                <w:highlight w:val="yellow"/>
              </w:rPr>
            </w:pPr>
            <w:r w:rsidRPr="003B6A77">
              <w:rPr>
                <w:rFonts w:ascii="Arial" w:hAnsi="Arial" w:cs="Arial"/>
                <w:sz w:val="24"/>
                <w:szCs w:val="24"/>
              </w:rPr>
              <w:t xml:space="preserve">June </w:t>
            </w:r>
            <w:r w:rsidR="00FC3199" w:rsidRPr="003B6A77">
              <w:rPr>
                <w:rFonts w:ascii="Arial" w:hAnsi="Arial" w:cs="Arial"/>
                <w:sz w:val="24"/>
                <w:szCs w:val="24"/>
              </w:rPr>
              <w:t xml:space="preserve">2021 </w:t>
            </w:r>
          </w:p>
        </w:tc>
        <w:tc>
          <w:tcPr>
            <w:tcW w:w="1472" w:type="dxa"/>
            <w:shd w:val="clear" w:color="auto" w:fill="auto"/>
          </w:tcPr>
          <w:p w:rsidR="00FC3199" w:rsidRPr="0044231F" w:rsidRDefault="00FC3199" w:rsidP="00FC3199">
            <w:pPr>
              <w:rPr>
                <w:rFonts w:ascii="Arial" w:hAnsi="Arial" w:cs="Arial"/>
                <w:sz w:val="24"/>
                <w:szCs w:val="24"/>
              </w:rPr>
            </w:pPr>
          </w:p>
        </w:tc>
      </w:tr>
      <w:tr w:rsidR="00FC3199" w:rsidRPr="0044231F" w:rsidTr="00FD041D">
        <w:trPr>
          <w:trHeight w:val="705"/>
        </w:trPr>
        <w:tc>
          <w:tcPr>
            <w:tcW w:w="8502" w:type="dxa"/>
          </w:tcPr>
          <w:p w:rsidR="00FC3199" w:rsidRPr="003B6A77" w:rsidRDefault="003B6A77" w:rsidP="003B6A77">
            <w:pPr>
              <w:rPr>
                <w:rFonts w:ascii="Arial" w:hAnsi="Arial" w:cs="Arial"/>
                <w:sz w:val="24"/>
                <w:szCs w:val="24"/>
              </w:rPr>
            </w:pPr>
            <w:r>
              <w:rPr>
                <w:rFonts w:ascii="Arial" w:hAnsi="Arial" w:cs="Arial"/>
                <w:sz w:val="24"/>
                <w:szCs w:val="24"/>
              </w:rPr>
              <w:t xml:space="preserve">2.7 </w:t>
            </w:r>
            <w:r w:rsidRPr="003B6A77">
              <w:rPr>
                <w:rFonts w:ascii="Arial" w:hAnsi="Arial" w:cs="Arial"/>
                <w:sz w:val="24"/>
                <w:szCs w:val="24"/>
              </w:rPr>
              <w:t>Agree and implement consistent policy arrangements for the provision of continence services</w:t>
            </w:r>
            <w:r>
              <w:rPr>
                <w:rFonts w:ascii="Arial" w:hAnsi="Arial" w:cs="Arial"/>
                <w:sz w:val="24"/>
                <w:szCs w:val="24"/>
              </w:rPr>
              <w:t>,</w:t>
            </w:r>
            <w:r w:rsidRPr="003B6A77">
              <w:rPr>
                <w:rFonts w:ascii="Arial" w:hAnsi="Arial" w:cs="Arial"/>
                <w:sz w:val="24"/>
                <w:szCs w:val="24"/>
              </w:rPr>
              <w:t xml:space="preserve"> ensuring appropriate services can be accessed in all areas of Lancashire</w:t>
            </w:r>
          </w:p>
        </w:tc>
        <w:tc>
          <w:tcPr>
            <w:tcW w:w="2408" w:type="dxa"/>
          </w:tcPr>
          <w:p w:rsidR="00FC3199" w:rsidRPr="0044231F" w:rsidRDefault="003B6A77" w:rsidP="001A72F0">
            <w:pPr>
              <w:rPr>
                <w:rFonts w:ascii="Arial" w:hAnsi="Arial" w:cs="Arial"/>
                <w:sz w:val="24"/>
                <w:szCs w:val="24"/>
              </w:rPr>
            </w:pPr>
            <w:r>
              <w:rPr>
                <w:rFonts w:ascii="Arial" w:hAnsi="Arial" w:cs="Arial"/>
                <w:sz w:val="24"/>
                <w:szCs w:val="24"/>
              </w:rPr>
              <w:t>Hilary Fordham/</w:t>
            </w:r>
            <w:r w:rsidR="001A72F0">
              <w:rPr>
                <w:rFonts w:ascii="Arial" w:hAnsi="Arial" w:cs="Arial"/>
                <w:sz w:val="24"/>
                <w:szCs w:val="24"/>
              </w:rPr>
              <w:t>Steve Flynn</w:t>
            </w:r>
          </w:p>
        </w:tc>
        <w:tc>
          <w:tcPr>
            <w:tcW w:w="1985" w:type="dxa"/>
            <w:shd w:val="clear" w:color="auto" w:fill="auto"/>
          </w:tcPr>
          <w:p w:rsidR="00FC3199" w:rsidRPr="002D1B44" w:rsidRDefault="003B6A77" w:rsidP="00FC3199">
            <w:pPr>
              <w:rPr>
                <w:rFonts w:ascii="Arial" w:hAnsi="Arial" w:cs="Arial"/>
                <w:sz w:val="24"/>
                <w:szCs w:val="24"/>
                <w:highlight w:val="yellow"/>
              </w:rPr>
            </w:pPr>
            <w:r w:rsidRPr="003B6A77">
              <w:rPr>
                <w:rFonts w:ascii="Arial" w:hAnsi="Arial" w:cs="Arial"/>
                <w:sz w:val="24"/>
                <w:szCs w:val="24"/>
              </w:rPr>
              <w:t xml:space="preserve">March </w:t>
            </w:r>
            <w:r w:rsidR="00FC3199" w:rsidRPr="003B6A77">
              <w:rPr>
                <w:rFonts w:ascii="Arial" w:hAnsi="Arial" w:cs="Arial"/>
                <w:sz w:val="24"/>
                <w:szCs w:val="24"/>
              </w:rPr>
              <w:t>2021</w:t>
            </w:r>
          </w:p>
        </w:tc>
        <w:tc>
          <w:tcPr>
            <w:tcW w:w="1472" w:type="dxa"/>
            <w:shd w:val="clear" w:color="auto" w:fill="auto"/>
          </w:tcPr>
          <w:p w:rsidR="00FC3199" w:rsidRPr="0044231F" w:rsidRDefault="00FC3199" w:rsidP="00FC3199">
            <w:pPr>
              <w:rPr>
                <w:rFonts w:ascii="Arial" w:hAnsi="Arial" w:cs="Arial"/>
                <w:sz w:val="24"/>
                <w:szCs w:val="24"/>
              </w:rPr>
            </w:pPr>
          </w:p>
        </w:tc>
      </w:tr>
    </w:tbl>
    <w:p w:rsidR="0087554B" w:rsidRDefault="0087554B"/>
    <w:p w:rsidR="0087554B" w:rsidRDefault="0087554B"/>
    <w:p w:rsidR="0087554B" w:rsidRDefault="0087554B">
      <w:r>
        <w:br w:type="page"/>
      </w:r>
    </w:p>
    <w:tbl>
      <w:tblPr>
        <w:tblStyle w:val="TableGrid"/>
        <w:tblW w:w="14170" w:type="dxa"/>
        <w:tblLook w:val="04A0" w:firstRow="1" w:lastRow="0" w:firstColumn="1" w:lastColumn="0" w:noHBand="0" w:noVBand="1"/>
      </w:tblPr>
      <w:tblGrid>
        <w:gridCol w:w="1241"/>
        <w:gridCol w:w="3375"/>
        <w:gridCol w:w="737"/>
        <w:gridCol w:w="3527"/>
        <w:gridCol w:w="737"/>
        <w:gridCol w:w="3816"/>
        <w:gridCol w:w="737"/>
      </w:tblGrid>
      <w:tr w:rsidR="0087554B" w:rsidRPr="00F27430" w:rsidTr="00464EBC">
        <w:tc>
          <w:tcPr>
            <w:tcW w:w="14170" w:type="dxa"/>
            <w:gridSpan w:val="7"/>
            <w:shd w:val="clear" w:color="auto" w:fill="DEEAF6" w:themeFill="accent1" w:themeFillTint="33"/>
          </w:tcPr>
          <w:p w:rsidR="0087554B" w:rsidRPr="00464EBC" w:rsidRDefault="0087554B" w:rsidP="00464EBC">
            <w:pPr>
              <w:pStyle w:val="Default"/>
              <w:numPr>
                <w:ilvl w:val="0"/>
                <w:numId w:val="19"/>
              </w:numPr>
              <w:rPr>
                <w:rFonts w:ascii="Arial" w:hAnsi="Arial" w:cs="Arial"/>
                <w:b/>
                <w:bCs/>
              </w:rPr>
            </w:pPr>
            <w:r w:rsidRPr="0044231F">
              <w:rPr>
                <w:rFonts w:ascii="Arial" w:hAnsi="Arial" w:cs="Arial"/>
                <w:b/>
                <w:bCs/>
              </w:rPr>
              <w:lastRenderedPageBreak/>
              <w:t xml:space="preserve">There were weak joint commissioning arrangements that were not well developed or evaluated. </w:t>
            </w:r>
          </w:p>
        </w:tc>
      </w:tr>
      <w:tr w:rsidR="0087554B" w:rsidRPr="000A5900" w:rsidTr="00464EBC">
        <w:tc>
          <w:tcPr>
            <w:tcW w:w="14170" w:type="dxa"/>
            <w:gridSpan w:val="7"/>
            <w:shd w:val="clear" w:color="auto" w:fill="DEEAF6" w:themeFill="accent1" w:themeFillTint="33"/>
          </w:tcPr>
          <w:p w:rsidR="0087554B" w:rsidRPr="000A5900" w:rsidRDefault="0087554B" w:rsidP="0087554B">
            <w:pPr>
              <w:rPr>
                <w:rFonts w:ascii="Arial" w:hAnsi="Arial" w:cs="Arial"/>
                <w:b/>
                <w:sz w:val="24"/>
                <w:szCs w:val="24"/>
              </w:rPr>
            </w:pPr>
            <w:r w:rsidRPr="000A5900">
              <w:rPr>
                <w:rFonts w:ascii="Arial" w:hAnsi="Arial" w:cs="Arial"/>
                <w:b/>
                <w:sz w:val="24"/>
                <w:szCs w:val="24"/>
              </w:rPr>
              <w:t>Impact measures and milestones to be achieved</w:t>
            </w:r>
          </w:p>
        </w:tc>
      </w:tr>
      <w:tr w:rsidR="0087554B" w:rsidRPr="00F27430" w:rsidTr="00464EBC">
        <w:tc>
          <w:tcPr>
            <w:tcW w:w="14170" w:type="dxa"/>
            <w:gridSpan w:val="7"/>
            <w:shd w:val="clear" w:color="auto" w:fill="DEEAF6" w:themeFill="accent1" w:themeFillTint="33"/>
          </w:tcPr>
          <w:p w:rsidR="0087554B" w:rsidRPr="000B1FB5" w:rsidRDefault="0087554B" w:rsidP="0087554B">
            <w:pPr>
              <w:pStyle w:val="Default"/>
              <w:rPr>
                <w:rFonts w:ascii="Arial" w:hAnsi="Arial" w:cs="Arial"/>
                <w:szCs w:val="23"/>
              </w:rPr>
            </w:pPr>
            <w:r w:rsidRPr="0087554B">
              <w:rPr>
                <w:rFonts w:ascii="Arial" w:hAnsi="Arial" w:cs="Arial"/>
                <w:b/>
                <w:szCs w:val="23"/>
              </w:rPr>
              <w:t>We know we have achieved sufficient progress when …</w:t>
            </w:r>
            <w:r w:rsidRPr="000B1FB5">
              <w:rPr>
                <w:rFonts w:ascii="Arial" w:hAnsi="Arial" w:cs="Arial"/>
                <w:szCs w:val="23"/>
              </w:rPr>
              <w:t xml:space="preserve"> </w:t>
            </w:r>
            <w:r w:rsidR="001A72F0">
              <w:rPr>
                <w:rFonts w:ascii="Arial" w:hAnsi="Arial" w:cs="Arial"/>
                <w:szCs w:val="23"/>
              </w:rPr>
              <w:t xml:space="preserve">70% of </w:t>
            </w:r>
            <w:r w:rsidRPr="000B1FB5">
              <w:rPr>
                <w:rFonts w:ascii="Arial" w:hAnsi="Arial" w:cs="Arial"/>
                <w:szCs w:val="23"/>
              </w:rPr>
              <w:t>those CYP meeting the criteria to access a service tell us that they receive the right support at the right time from the right service</w:t>
            </w:r>
          </w:p>
          <w:p w:rsidR="0087554B" w:rsidRPr="000B1FB5" w:rsidRDefault="0087554B" w:rsidP="0087554B">
            <w:pPr>
              <w:rPr>
                <w:rFonts w:ascii="Arial" w:hAnsi="Arial" w:cs="Arial"/>
                <w:color w:val="000000"/>
                <w:sz w:val="24"/>
                <w:szCs w:val="23"/>
              </w:rPr>
            </w:pPr>
          </w:p>
          <w:p w:rsidR="0087554B" w:rsidRPr="00F27430" w:rsidRDefault="0087554B" w:rsidP="00464EBC">
            <w:pPr>
              <w:rPr>
                <w:rFonts w:ascii="Arial" w:hAnsi="Arial" w:cs="Arial"/>
                <w:sz w:val="24"/>
                <w:szCs w:val="24"/>
              </w:rPr>
            </w:pPr>
            <w:r w:rsidRPr="0087554B">
              <w:rPr>
                <w:rFonts w:ascii="Arial" w:hAnsi="Arial" w:cs="Arial"/>
                <w:b/>
                <w:color w:val="000000"/>
                <w:sz w:val="24"/>
                <w:szCs w:val="23"/>
              </w:rPr>
              <w:t>We know this has made a positive impact on the lived experience of children and young people with SEND when</w:t>
            </w:r>
            <w:r w:rsidRPr="000B1FB5">
              <w:rPr>
                <w:rFonts w:ascii="Arial" w:hAnsi="Arial" w:cs="Arial"/>
                <w:color w:val="000000"/>
                <w:sz w:val="24"/>
                <w:szCs w:val="23"/>
              </w:rPr>
              <w:t xml:space="preserve"> …</w:t>
            </w:r>
            <w:r>
              <w:rPr>
                <w:rFonts w:ascii="Arial" w:hAnsi="Arial" w:cs="Arial"/>
                <w:color w:val="000000"/>
                <w:sz w:val="24"/>
                <w:szCs w:val="23"/>
              </w:rPr>
              <w:t xml:space="preserve"> </w:t>
            </w:r>
            <w:r w:rsidR="00452BF9">
              <w:rPr>
                <w:rFonts w:ascii="Arial" w:hAnsi="Arial" w:cs="Arial"/>
                <w:color w:val="000000"/>
                <w:sz w:val="24"/>
                <w:szCs w:val="23"/>
              </w:rPr>
              <w:t>70</w:t>
            </w:r>
            <w:r>
              <w:rPr>
                <w:rFonts w:ascii="Arial" w:hAnsi="Arial" w:cs="Arial"/>
                <w:color w:val="000000"/>
                <w:sz w:val="24"/>
                <w:szCs w:val="23"/>
              </w:rPr>
              <w:t xml:space="preserve">% </w:t>
            </w:r>
            <w:r w:rsidR="00452BF9">
              <w:rPr>
                <w:rFonts w:ascii="Arial" w:hAnsi="Arial" w:cs="Arial"/>
                <w:color w:val="000000"/>
                <w:sz w:val="24"/>
                <w:szCs w:val="23"/>
              </w:rPr>
              <w:t>of parent carer feedback tells us that SE</w:t>
            </w:r>
            <w:r w:rsidR="00464EBC">
              <w:rPr>
                <w:rFonts w:ascii="Arial" w:hAnsi="Arial" w:cs="Arial"/>
                <w:color w:val="000000"/>
                <w:sz w:val="24"/>
                <w:szCs w:val="23"/>
              </w:rPr>
              <w:t>ND services are good and better</w:t>
            </w:r>
          </w:p>
        </w:tc>
      </w:tr>
      <w:tr w:rsidR="0087554B" w:rsidRPr="00F40D4E" w:rsidTr="00464EBC">
        <w:tc>
          <w:tcPr>
            <w:tcW w:w="1241" w:type="dxa"/>
            <w:shd w:val="clear" w:color="auto" w:fill="DEEAF6" w:themeFill="accent1" w:themeFillTint="33"/>
          </w:tcPr>
          <w:p w:rsidR="0087554B" w:rsidRPr="0044231F" w:rsidRDefault="0087554B" w:rsidP="0087554B">
            <w:pPr>
              <w:rPr>
                <w:rFonts w:ascii="Arial" w:hAnsi="Arial" w:cs="Arial"/>
                <w:sz w:val="24"/>
                <w:szCs w:val="24"/>
              </w:rPr>
            </w:pPr>
            <w:r w:rsidRPr="0044231F">
              <w:rPr>
                <w:rFonts w:ascii="Arial" w:hAnsi="Arial" w:cs="Arial"/>
                <w:sz w:val="24"/>
                <w:szCs w:val="24"/>
              </w:rPr>
              <w:t>KPI reference</w:t>
            </w:r>
          </w:p>
        </w:tc>
        <w:tc>
          <w:tcPr>
            <w:tcW w:w="3375" w:type="dxa"/>
            <w:shd w:val="clear" w:color="auto" w:fill="DEEAF6" w:themeFill="accent1" w:themeFillTint="33"/>
          </w:tcPr>
          <w:p w:rsidR="0087554B" w:rsidRPr="0044231F" w:rsidRDefault="0087554B" w:rsidP="0087554B">
            <w:pPr>
              <w:rPr>
                <w:rFonts w:ascii="Arial" w:hAnsi="Arial" w:cs="Arial"/>
                <w:sz w:val="24"/>
                <w:szCs w:val="24"/>
              </w:rPr>
            </w:pPr>
            <w:r w:rsidRPr="0044231F">
              <w:rPr>
                <w:rFonts w:ascii="Arial" w:hAnsi="Arial" w:cs="Arial"/>
                <w:sz w:val="24"/>
                <w:szCs w:val="24"/>
              </w:rPr>
              <w:t>By 3 months</w:t>
            </w:r>
          </w:p>
        </w:tc>
        <w:tc>
          <w:tcPr>
            <w:tcW w:w="737" w:type="dxa"/>
            <w:shd w:val="clear" w:color="auto" w:fill="DEEAF6" w:themeFill="accent1" w:themeFillTint="33"/>
          </w:tcPr>
          <w:p w:rsidR="0087554B" w:rsidRPr="0044231F" w:rsidRDefault="0087554B" w:rsidP="0087554B">
            <w:pPr>
              <w:rPr>
                <w:rFonts w:ascii="Arial" w:hAnsi="Arial" w:cs="Arial"/>
                <w:sz w:val="24"/>
                <w:szCs w:val="24"/>
              </w:rPr>
            </w:pPr>
            <w:r w:rsidRPr="0044231F">
              <w:rPr>
                <w:rFonts w:ascii="Arial" w:hAnsi="Arial" w:cs="Arial"/>
                <w:sz w:val="24"/>
                <w:szCs w:val="24"/>
              </w:rPr>
              <w:t>RAG</w:t>
            </w:r>
          </w:p>
        </w:tc>
        <w:tc>
          <w:tcPr>
            <w:tcW w:w="3527" w:type="dxa"/>
            <w:shd w:val="clear" w:color="auto" w:fill="DEEAF6" w:themeFill="accent1" w:themeFillTint="33"/>
          </w:tcPr>
          <w:p w:rsidR="0087554B" w:rsidRPr="0044231F" w:rsidRDefault="0087554B" w:rsidP="0087554B">
            <w:pPr>
              <w:rPr>
                <w:rFonts w:ascii="Arial" w:hAnsi="Arial" w:cs="Arial"/>
                <w:sz w:val="24"/>
                <w:szCs w:val="24"/>
              </w:rPr>
            </w:pPr>
            <w:r w:rsidRPr="0044231F">
              <w:rPr>
                <w:rFonts w:ascii="Arial" w:hAnsi="Arial" w:cs="Arial"/>
                <w:sz w:val="24"/>
                <w:szCs w:val="24"/>
              </w:rPr>
              <w:t>By 6 months</w:t>
            </w:r>
          </w:p>
        </w:tc>
        <w:tc>
          <w:tcPr>
            <w:tcW w:w="737" w:type="dxa"/>
            <w:shd w:val="clear" w:color="auto" w:fill="DEEAF6" w:themeFill="accent1" w:themeFillTint="33"/>
          </w:tcPr>
          <w:p w:rsidR="0087554B" w:rsidRPr="0044231F" w:rsidRDefault="0087554B" w:rsidP="0087554B">
            <w:pPr>
              <w:rPr>
                <w:rFonts w:ascii="Arial" w:hAnsi="Arial" w:cs="Arial"/>
                <w:sz w:val="24"/>
                <w:szCs w:val="24"/>
              </w:rPr>
            </w:pPr>
            <w:r w:rsidRPr="0044231F">
              <w:rPr>
                <w:rFonts w:ascii="Arial" w:hAnsi="Arial" w:cs="Arial"/>
                <w:sz w:val="24"/>
                <w:szCs w:val="24"/>
              </w:rPr>
              <w:t>RAG</w:t>
            </w:r>
          </w:p>
        </w:tc>
        <w:tc>
          <w:tcPr>
            <w:tcW w:w="3816" w:type="dxa"/>
            <w:shd w:val="clear" w:color="auto" w:fill="DEEAF6" w:themeFill="accent1" w:themeFillTint="33"/>
          </w:tcPr>
          <w:p w:rsidR="0087554B" w:rsidRPr="00F40D4E" w:rsidRDefault="0087554B" w:rsidP="0087554B">
            <w:pPr>
              <w:rPr>
                <w:rFonts w:ascii="Arial" w:hAnsi="Arial" w:cs="Arial"/>
                <w:sz w:val="24"/>
                <w:szCs w:val="24"/>
              </w:rPr>
            </w:pPr>
            <w:r w:rsidRPr="00F40D4E">
              <w:rPr>
                <w:rFonts w:ascii="Arial" w:hAnsi="Arial" w:cs="Arial"/>
                <w:sz w:val="24"/>
                <w:szCs w:val="24"/>
              </w:rPr>
              <w:t>By 12 months</w:t>
            </w:r>
          </w:p>
        </w:tc>
        <w:tc>
          <w:tcPr>
            <w:tcW w:w="737" w:type="dxa"/>
            <w:shd w:val="clear" w:color="auto" w:fill="DEEAF6" w:themeFill="accent1" w:themeFillTint="33"/>
          </w:tcPr>
          <w:p w:rsidR="0087554B" w:rsidRPr="00F40D4E" w:rsidRDefault="0087554B" w:rsidP="0087554B">
            <w:pPr>
              <w:rPr>
                <w:rFonts w:ascii="Arial" w:hAnsi="Arial" w:cs="Arial"/>
                <w:sz w:val="24"/>
                <w:szCs w:val="24"/>
              </w:rPr>
            </w:pPr>
            <w:r w:rsidRPr="00F40D4E">
              <w:rPr>
                <w:rFonts w:ascii="Arial" w:hAnsi="Arial" w:cs="Arial"/>
                <w:sz w:val="24"/>
                <w:szCs w:val="24"/>
              </w:rPr>
              <w:t>RAG</w:t>
            </w:r>
          </w:p>
        </w:tc>
      </w:tr>
      <w:tr w:rsidR="00464EBC" w:rsidRPr="00F40D4E" w:rsidTr="00464EBC">
        <w:tc>
          <w:tcPr>
            <w:tcW w:w="1241" w:type="dxa"/>
            <w:vAlign w:val="center"/>
          </w:tcPr>
          <w:p w:rsidR="00464EBC" w:rsidRPr="000A5900" w:rsidRDefault="00464EBC" w:rsidP="00464EBC">
            <w:pPr>
              <w:jc w:val="center"/>
              <w:rPr>
                <w:rFonts w:ascii="Arial" w:hAnsi="Arial" w:cs="Arial"/>
                <w:sz w:val="24"/>
                <w:szCs w:val="24"/>
              </w:rPr>
            </w:pPr>
            <w:r>
              <w:rPr>
                <w:rFonts w:ascii="Arial" w:hAnsi="Arial" w:cs="Arial"/>
                <w:sz w:val="24"/>
                <w:szCs w:val="24"/>
              </w:rPr>
              <w:t>2</w:t>
            </w:r>
          </w:p>
        </w:tc>
        <w:tc>
          <w:tcPr>
            <w:tcW w:w="12929" w:type="dxa"/>
            <w:gridSpan w:val="6"/>
          </w:tcPr>
          <w:p w:rsidR="00464EBC" w:rsidRDefault="00670AF5" w:rsidP="00464EBC">
            <w:pPr>
              <w:rPr>
                <w:rFonts w:ascii="Arial" w:hAnsi="Arial" w:cs="Arial"/>
                <w:color w:val="000000"/>
                <w:sz w:val="24"/>
                <w:szCs w:val="23"/>
              </w:rPr>
            </w:pPr>
            <w:r>
              <w:rPr>
                <w:rFonts w:ascii="Arial" w:hAnsi="Arial" w:cs="Arial"/>
                <w:szCs w:val="23"/>
              </w:rPr>
              <w:t>70</w:t>
            </w:r>
            <w:r w:rsidR="00464EBC">
              <w:rPr>
                <w:rFonts w:ascii="Arial" w:hAnsi="Arial" w:cs="Arial"/>
                <w:szCs w:val="23"/>
              </w:rPr>
              <w:t xml:space="preserve">% of </w:t>
            </w:r>
            <w:r w:rsidR="00464EBC" w:rsidRPr="000B1FB5">
              <w:rPr>
                <w:rFonts w:ascii="Arial" w:hAnsi="Arial" w:cs="Arial"/>
                <w:szCs w:val="23"/>
              </w:rPr>
              <w:t>those CYP meeting the criteria to access a service tell us that they receive the right support at the right time from the right service</w:t>
            </w:r>
            <w:r w:rsidR="00464EBC">
              <w:rPr>
                <w:rFonts w:ascii="Arial" w:hAnsi="Arial" w:cs="Arial"/>
                <w:color w:val="000000"/>
                <w:sz w:val="24"/>
                <w:szCs w:val="23"/>
              </w:rPr>
              <w:t xml:space="preserve"> </w:t>
            </w:r>
          </w:p>
          <w:p w:rsidR="00464EBC" w:rsidRPr="00464EBC" w:rsidRDefault="00464EBC" w:rsidP="00464EBC">
            <w:pPr>
              <w:rPr>
                <w:rFonts w:ascii="Arial" w:hAnsi="Arial" w:cs="Arial"/>
                <w:color w:val="000000"/>
                <w:sz w:val="24"/>
                <w:szCs w:val="23"/>
              </w:rPr>
            </w:pPr>
            <w:r>
              <w:rPr>
                <w:rFonts w:ascii="Arial" w:hAnsi="Arial" w:cs="Arial"/>
                <w:color w:val="000000"/>
                <w:sz w:val="24"/>
                <w:szCs w:val="23"/>
              </w:rPr>
              <w:t>70</w:t>
            </w:r>
            <w:r w:rsidRPr="000542F9">
              <w:rPr>
                <w:rFonts w:ascii="Arial" w:hAnsi="Arial" w:cs="Arial"/>
                <w:color w:val="000000"/>
                <w:sz w:val="24"/>
                <w:szCs w:val="23"/>
              </w:rPr>
              <w:t>% of parent carer feedback tells us that SEND services are good or better.</w:t>
            </w:r>
          </w:p>
        </w:tc>
      </w:tr>
      <w:tr w:rsidR="00952A2F" w:rsidRPr="00F40D4E" w:rsidTr="00464EBC">
        <w:trPr>
          <w:trHeight w:val="2051"/>
        </w:trPr>
        <w:tc>
          <w:tcPr>
            <w:tcW w:w="1241" w:type="dxa"/>
          </w:tcPr>
          <w:p w:rsidR="00952A2F" w:rsidRPr="0044231F" w:rsidRDefault="00952A2F" w:rsidP="00952A2F">
            <w:pPr>
              <w:jc w:val="center"/>
              <w:rPr>
                <w:rFonts w:ascii="Arial" w:hAnsi="Arial" w:cs="Arial"/>
                <w:sz w:val="24"/>
                <w:szCs w:val="24"/>
              </w:rPr>
            </w:pPr>
            <w:r>
              <w:rPr>
                <w:rFonts w:ascii="Arial" w:hAnsi="Arial" w:cs="Arial"/>
                <w:bCs/>
                <w:sz w:val="24"/>
                <w:szCs w:val="24"/>
              </w:rPr>
              <w:t>2.1</w:t>
            </w:r>
          </w:p>
          <w:p w:rsidR="00952A2F" w:rsidRPr="0044231F" w:rsidRDefault="00952A2F" w:rsidP="00952A2F">
            <w:pPr>
              <w:jc w:val="center"/>
              <w:rPr>
                <w:rFonts w:ascii="Arial" w:hAnsi="Arial" w:cs="Arial"/>
                <w:sz w:val="24"/>
                <w:szCs w:val="24"/>
              </w:rPr>
            </w:pPr>
          </w:p>
        </w:tc>
        <w:tc>
          <w:tcPr>
            <w:tcW w:w="3375" w:type="dxa"/>
          </w:tcPr>
          <w:p w:rsidR="00952A2F" w:rsidRPr="0044231F" w:rsidRDefault="00952A2F" w:rsidP="00952A2F">
            <w:pPr>
              <w:rPr>
                <w:rFonts w:ascii="Arial" w:hAnsi="Arial" w:cs="Arial"/>
                <w:sz w:val="24"/>
                <w:szCs w:val="24"/>
              </w:rPr>
            </w:pPr>
            <w:r w:rsidRPr="00952A2F">
              <w:rPr>
                <w:rFonts w:ascii="Arial" w:hAnsi="Arial" w:cs="Arial"/>
                <w:sz w:val="24"/>
                <w:szCs w:val="24"/>
              </w:rPr>
              <w:t xml:space="preserve">There is a clear written explanation of the local area joint commissioning arrangements set against the Children and Families Act 2014 which is published on the Local Offer </w:t>
            </w:r>
            <w:r w:rsidR="00452BF9">
              <w:rPr>
                <w:rFonts w:ascii="Arial" w:hAnsi="Arial" w:cs="Arial"/>
                <w:sz w:val="24"/>
                <w:szCs w:val="24"/>
              </w:rPr>
              <w:t>w</w:t>
            </w:r>
            <w:r w:rsidRPr="00952A2F">
              <w:rPr>
                <w:rFonts w:ascii="Arial" w:hAnsi="Arial" w:cs="Arial"/>
                <w:sz w:val="24"/>
                <w:szCs w:val="24"/>
              </w:rPr>
              <w:t>ebsite</w:t>
            </w:r>
          </w:p>
        </w:tc>
        <w:tc>
          <w:tcPr>
            <w:tcW w:w="737" w:type="dxa"/>
          </w:tcPr>
          <w:p w:rsidR="00952A2F" w:rsidRPr="0044231F" w:rsidRDefault="00952A2F" w:rsidP="00952A2F">
            <w:pPr>
              <w:rPr>
                <w:rFonts w:ascii="Arial" w:hAnsi="Arial" w:cs="Arial"/>
                <w:sz w:val="24"/>
                <w:szCs w:val="24"/>
              </w:rPr>
            </w:pPr>
          </w:p>
        </w:tc>
        <w:tc>
          <w:tcPr>
            <w:tcW w:w="3527" w:type="dxa"/>
          </w:tcPr>
          <w:p w:rsidR="00952A2F" w:rsidRPr="0044231F" w:rsidRDefault="000F7788" w:rsidP="003205B1">
            <w:pPr>
              <w:rPr>
                <w:rFonts w:ascii="Arial" w:hAnsi="Arial" w:cs="Arial"/>
                <w:sz w:val="24"/>
                <w:szCs w:val="24"/>
              </w:rPr>
            </w:pPr>
            <w:r>
              <w:rPr>
                <w:rFonts w:ascii="Arial" w:hAnsi="Arial" w:cs="Arial"/>
                <w:sz w:val="24"/>
                <w:szCs w:val="24"/>
              </w:rPr>
              <w:t>90</w:t>
            </w:r>
            <w:r w:rsidR="00464EBC">
              <w:rPr>
                <w:rFonts w:ascii="Arial" w:hAnsi="Arial" w:cs="Arial"/>
                <w:sz w:val="24"/>
                <w:szCs w:val="24"/>
              </w:rPr>
              <w:t>% of leaders</w:t>
            </w:r>
            <w:r w:rsidR="00640B8F">
              <w:rPr>
                <w:rFonts w:ascii="Arial" w:hAnsi="Arial" w:cs="Arial"/>
                <w:sz w:val="24"/>
                <w:szCs w:val="24"/>
              </w:rPr>
              <w:t xml:space="preserve"> </w:t>
            </w:r>
            <w:r w:rsidR="00464EBC">
              <w:rPr>
                <w:rFonts w:ascii="Arial" w:hAnsi="Arial" w:cs="Arial"/>
                <w:sz w:val="24"/>
                <w:szCs w:val="24"/>
              </w:rPr>
              <w:t xml:space="preserve">score </w:t>
            </w:r>
            <w:r>
              <w:rPr>
                <w:rFonts w:ascii="Arial" w:hAnsi="Arial" w:cs="Arial"/>
                <w:sz w:val="24"/>
                <w:szCs w:val="24"/>
              </w:rPr>
              <w:t>9</w:t>
            </w:r>
            <w:r w:rsidR="00464EBC">
              <w:rPr>
                <w:rFonts w:ascii="Arial" w:hAnsi="Arial" w:cs="Arial"/>
                <w:sz w:val="24"/>
                <w:szCs w:val="24"/>
              </w:rPr>
              <w:t>0% or more in the Partnership Board ‘quiz’</w:t>
            </w:r>
            <w:r w:rsidR="00640B8F">
              <w:rPr>
                <w:rFonts w:ascii="Arial" w:hAnsi="Arial" w:cs="Arial"/>
                <w:sz w:val="24"/>
                <w:szCs w:val="24"/>
              </w:rPr>
              <w:t xml:space="preserve"> (aligned to Action 1)</w:t>
            </w:r>
          </w:p>
        </w:tc>
        <w:tc>
          <w:tcPr>
            <w:tcW w:w="737" w:type="dxa"/>
          </w:tcPr>
          <w:p w:rsidR="00952A2F" w:rsidRPr="0044231F" w:rsidRDefault="00952A2F" w:rsidP="00952A2F">
            <w:pPr>
              <w:rPr>
                <w:rFonts w:ascii="Arial" w:hAnsi="Arial" w:cs="Arial"/>
                <w:sz w:val="24"/>
                <w:szCs w:val="24"/>
              </w:rPr>
            </w:pPr>
          </w:p>
        </w:tc>
        <w:tc>
          <w:tcPr>
            <w:tcW w:w="3816" w:type="dxa"/>
          </w:tcPr>
          <w:p w:rsidR="00952A2F" w:rsidRPr="00F40D4E" w:rsidRDefault="00464EBC" w:rsidP="00952A2F">
            <w:pPr>
              <w:rPr>
                <w:rFonts w:ascii="Arial" w:hAnsi="Arial" w:cs="Arial"/>
                <w:sz w:val="24"/>
                <w:szCs w:val="24"/>
              </w:rPr>
            </w:pPr>
            <w:r w:rsidRPr="008655A8">
              <w:rPr>
                <w:rFonts w:ascii="Arial" w:hAnsi="Arial" w:cs="Arial"/>
                <w:sz w:val="24"/>
                <w:szCs w:val="24"/>
              </w:rPr>
              <w:t>100% of senior leaders responsible for commissioning can accurately describe the local area joint commissioning arrangements</w:t>
            </w:r>
          </w:p>
        </w:tc>
        <w:tc>
          <w:tcPr>
            <w:tcW w:w="737" w:type="dxa"/>
          </w:tcPr>
          <w:p w:rsidR="00952A2F" w:rsidRPr="00F40D4E" w:rsidRDefault="00952A2F" w:rsidP="00952A2F">
            <w:pPr>
              <w:rPr>
                <w:rFonts w:ascii="Arial" w:hAnsi="Arial" w:cs="Arial"/>
                <w:sz w:val="24"/>
                <w:szCs w:val="24"/>
              </w:rPr>
            </w:pPr>
          </w:p>
        </w:tc>
      </w:tr>
      <w:tr w:rsidR="00952A2F" w:rsidRPr="00F40D4E" w:rsidTr="00464EBC">
        <w:tc>
          <w:tcPr>
            <w:tcW w:w="1241" w:type="dxa"/>
          </w:tcPr>
          <w:p w:rsidR="00952A2F" w:rsidRPr="0044231F" w:rsidRDefault="00952A2F" w:rsidP="00952A2F">
            <w:pPr>
              <w:jc w:val="center"/>
              <w:rPr>
                <w:rFonts w:ascii="Arial" w:hAnsi="Arial" w:cs="Arial"/>
                <w:sz w:val="24"/>
                <w:szCs w:val="24"/>
              </w:rPr>
            </w:pPr>
            <w:r w:rsidRPr="006E57C4">
              <w:rPr>
                <w:rFonts w:ascii="Arial" w:hAnsi="Arial" w:cs="Arial"/>
                <w:sz w:val="24"/>
                <w:szCs w:val="24"/>
              </w:rPr>
              <w:t>2.2</w:t>
            </w:r>
          </w:p>
        </w:tc>
        <w:tc>
          <w:tcPr>
            <w:tcW w:w="3375" w:type="dxa"/>
          </w:tcPr>
          <w:p w:rsidR="00952A2F" w:rsidRPr="0044231F" w:rsidRDefault="00DA1A17" w:rsidP="00952A2F">
            <w:pPr>
              <w:rPr>
                <w:rFonts w:ascii="Arial" w:hAnsi="Arial" w:cs="Arial"/>
                <w:sz w:val="24"/>
                <w:szCs w:val="24"/>
              </w:rPr>
            </w:pPr>
            <w:r>
              <w:rPr>
                <w:rFonts w:ascii="Arial" w:hAnsi="Arial" w:cs="Arial"/>
                <w:sz w:val="24"/>
                <w:szCs w:val="24"/>
              </w:rPr>
              <w:t xml:space="preserve">Identify those </w:t>
            </w:r>
            <w:r w:rsidRPr="006670C0">
              <w:rPr>
                <w:rFonts w:ascii="Arial" w:hAnsi="Arial" w:cs="Arial"/>
                <w:sz w:val="24"/>
                <w:szCs w:val="24"/>
              </w:rPr>
              <w:t>special schools with</w:t>
            </w:r>
            <w:r>
              <w:rPr>
                <w:rFonts w:ascii="Arial" w:hAnsi="Arial" w:cs="Arial"/>
                <w:sz w:val="24"/>
                <w:szCs w:val="24"/>
              </w:rPr>
              <w:t>out</w:t>
            </w:r>
            <w:r w:rsidRPr="006670C0">
              <w:rPr>
                <w:rFonts w:ascii="Arial" w:hAnsi="Arial" w:cs="Arial"/>
                <w:sz w:val="24"/>
                <w:szCs w:val="24"/>
              </w:rPr>
              <w:t xml:space="preserve"> a named </w:t>
            </w:r>
            <w:r>
              <w:rPr>
                <w:rFonts w:ascii="Arial" w:hAnsi="Arial" w:cs="Arial"/>
                <w:sz w:val="24"/>
                <w:szCs w:val="24"/>
              </w:rPr>
              <w:t>public health school nurse</w:t>
            </w:r>
          </w:p>
        </w:tc>
        <w:tc>
          <w:tcPr>
            <w:tcW w:w="737" w:type="dxa"/>
          </w:tcPr>
          <w:p w:rsidR="00952A2F" w:rsidRPr="0044231F" w:rsidRDefault="00952A2F" w:rsidP="00952A2F">
            <w:pPr>
              <w:rPr>
                <w:rFonts w:ascii="Arial" w:hAnsi="Arial" w:cs="Arial"/>
                <w:sz w:val="24"/>
                <w:szCs w:val="24"/>
              </w:rPr>
            </w:pPr>
          </w:p>
        </w:tc>
        <w:tc>
          <w:tcPr>
            <w:tcW w:w="3527" w:type="dxa"/>
          </w:tcPr>
          <w:p w:rsidR="00952A2F" w:rsidRPr="0044231F" w:rsidRDefault="00B320D6" w:rsidP="00952A2F">
            <w:pPr>
              <w:rPr>
                <w:rFonts w:ascii="Arial" w:hAnsi="Arial" w:cs="Arial"/>
                <w:sz w:val="24"/>
                <w:szCs w:val="24"/>
              </w:rPr>
            </w:pPr>
            <w:r>
              <w:rPr>
                <w:rFonts w:ascii="Arial" w:hAnsi="Arial" w:cs="Arial"/>
                <w:sz w:val="24"/>
                <w:szCs w:val="24"/>
              </w:rPr>
              <w:t>100% of special schools informed of public health school nurse</w:t>
            </w:r>
          </w:p>
        </w:tc>
        <w:tc>
          <w:tcPr>
            <w:tcW w:w="737" w:type="dxa"/>
          </w:tcPr>
          <w:p w:rsidR="00952A2F" w:rsidRPr="0044231F" w:rsidRDefault="00952A2F" w:rsidP="00952A2F">
            <w:pPr>
              <w:rPr>
                <w:rFonts w:ascii="Arial" w:hAnsi="Arial" w:cs="Arial"/>
                <w:sz w:val="24"/>
                <w:szCs w:val="24"/>
              </w:rPr>
            </w:pPr>
          </w:p>
        </w:tc>
        <w:tc>
          <w:tcPr>
            <w:tcW w:w="3816" w:type="dxa"/>
          </w:tcPr>
          <w:p w:rsidR="00952A2F" w:rsidRPr="00F40D4E" w:rsidRDefault="00952A2F" w:rsidP="00952A2F">
            <w:pPr>
              <w:rPr>
                <w:rFonts w:ascii="Arial" w:hAnsi="Arial" w:cs="Arial"/>
                <w:sz w:val="24"/>
                <w:szCs w:val="24"/>
              </w:rPr>
            </w:pPr>
          </w:p>
        </w:tc>
        <w:tc>
          <w:tcPr>
            <w:tcW w:w="737" w:type="dxa"/>
          </w:tcPr>
          <w:p w:rsidR="00952A2F" w:rsidRPr="00F40D4E" w:rsidRDefault="00952A2F" w:rsidP="00952A2F">
            <w:pPr>
              <w:rPr>
                <w:rFonts w:ascii="Arial" w:hAnsi="Arial" w:cs="Arial"/>
                <w:sz w:val="24"/>
                <w:szCs w:val="24"/>
              </w:rPr>
            </w:pPr>
          </w:p>
        </w:tc>
      </w:tr>
      <w:tr w:rsidR="00B320D6" w:rsidRPr="00F40D4E" w:rsidTr="00464EBC">
        <w:tc>
          <w:tcPr>
            <w:tcW w:w="1241" w:type="dxa"/>
          </w:tcPr>
          <w:p w:rsidR="00B320D6" w:rsidRPr="006E57C4" w:rsidRDefault="00B320D6" w:rsidP="00952A2F">
            <w:pPr>
              <w:jc w:val="center"/>
              <w:rPr>
                <w:rFonts w:ascii="Arial" w:hAnsi="Arial" w:cs="Arial"/>
                <w:sz w:val="24"/>
                <w:szCs w:val="24"/>
              </w:rPr>
            </w:pPr>
            <w:r w:rsidRPr="006E57C4">
              <w:rPr>
                <w:rFonts w:ascii="Arial" w:hAnsi="Arial" w:cs="Arial"/>
                <w:sz w:val="24"/>
                <w:szCs w:val="24"/>
              </w:rPr>
              <w:t>2.3</w:t>
            </w:r>
          </w:p>
        </w:tc>
        <w:tc>
          <w:tcPr>
            <w:tcW w:w="3375" w:type="dxa"/>
          </w:tcPr>
          <w:p w:rsidR="00B320D6" w:rsidRDefault="00B320D6" w:rsidP="00952A2F">
            <w:pPr>
              <w:rPr>
                <w:rFonts w:ascii="Arial" w:hAnsi="Arial" w:cs="Arial"/>
                <w:sz w:val="24"/>
                <w:szCs w:val="24"/>
              </w:rPr>
            </w:pPr>
            <w:r>
              <w:rPr>
                <w:rFonts w:ascii="Arial" w:hAnsi="Arial" w:cs="Arial"/>
                <w:bCs/>
                <w:sz w:val="24"/>
                <w:szCs w:val="24"/>
              </w:rPr>
              <w:t xml:space="preserve">Establish a mechanism to bring together and jointly review data and intelligence that will be used to </w:t>
            </w:r>
            <w:r w:rsidRPr="00CE7F18">
              <w:rPr>
                <w:rFonts w:ascii="Arial" w:hAnsi="Arial" w:cs="Arial"/>
                <w:bCs/>
                <w:sz w:val="24"/>
                <w:szCs w:val="24"/>
              </w:rPr>
              <w:t>assess the effectiveness of jointly commissioned services</w:t>
            </w:r>
          </w:p>
        </w:tc>
        <w:tc>
          <w:tcPr>
            <w:tcW w:w="737" w:type="dxa"/>
          </w:tcPr>
          <w:p w:rsidR="00B320D6" w:rsidRPr="0044231F" w:rsidRDefault="00B320D6" w:rsidP="00952A2F">
            <w:pPr>
              <w:rPr>
                <w:rFonts w:ascii="Arial" w:hAnsi="Arial" w:cs="Arial"/>
                <w:sz w:val="24"/>
                <w:szCs w:val="24"/>
              </w:rPr>
            </w:pPr>
          </w:p>
        </w:tc>
        <w:tc>
          <w:tcPr>
            <w:tcW w:w="3527" w:type="dxa"/>
          </w:tcPr>
          <w:p w:rsidR="00B320D6" w:rsidRDefault="00B320D6" w:rsidP="00952A2F">
            <w:pPr>
              <w:rPr>
                <w:rFonts w:ascii="Arial" w:hAnsi="Arial" w:cs="Arial"/>
                <w:sz w:val="24"/>
                <w:szCs w:val="24"/>
              </w:rPr>
            </w:pPr>
            <w:r>
              <w:rPr>
                <w:rFonts w:ascii="Arial" w:hAnsi="Arial" w:cs="Arial"/>
                <w:sz w:val="24"/>
                <w:szCs w:val="24"/>
              </w:rPr>
              <w:t xml:space="preserve">Commissioning Dashboard including data and intelligence that highlights the effectiveness of jointly commissioned services is recurrently reported to the Joint Commissioning Network, and </w:t>
            </w:r>
            <w:r w:rsidR="00452BF9">
              <w:rPr>
                <w:rFonts w:ascii="Arial" w:hAnsi="Arial" w:cs="Arial"/>
                <w:sz w:val="24"/>
                <w:szCs w:val="24"/>
              </w:rPr>
              <w:t xml:space="preserve">SEND </w:t>
            </w:r>
            <w:r>
              <w:rPr>
                <w:rFonts w:ascii="Arial" w:hAnsi="Arial" w:cs="Arial"/>
                <w:sz w:val="24"/>
                <w:szCs w:val="24"/>
              </w:rPr>
              <w:t>Partnership Board as appropriate</w:t>
            </w:r>
            <w:r w:rsidRPr="00DD6D33">
              <w:rPr>
                <w:rFonts w:ascii="Arial" w:hAnsi="Arial" w:cs="Arial"/>
                <w:sz w:val="24"/>
                <w:szCs w:val="24"/>
              </w:rPr>
              <w:t xml:space="preserve"> </w:t>
            </w:r>
          </w:p>
          <w:p w:rsidR="00640B8F" w:rsidRDefault="00640B8F" w:rsidP="00952A2F">
            <w:pPr>
              <w:rPr>
                <w:rFonts w:ascii="Arial" w:hAnsi="Arial" w:cs="Arial"/>
                <w:sz w:val="24"/>
                <w:szCs w:val="24"/>
              </w:rPr>
            </w:pPr>
          </w:p>
          <w:p w:rsidR="00135A18" w:rsidRDefault="00C859B9" w:rsidP="00952A2F">
            <w:pPr>
              <w:rPr>
                <w:rFonts w:ascii="Arial" w:hAnsi="Arial" w:cs="Arial"/>
                <w:sz w:val="24"/>
                <w:szCs w:val="24"/>
              </w:rPr>
            </w:pPr>
            <w:r w:rsidRPr="00FD1D64">
              <w:rPr>
                <w:rFonts w:ascii="Arial" w:hAnsi="Arial" w:cs="Arial"/>
                <w:sz w:val="24"/>
                <w:szCs w:val="24"/>
              </w:rPr>
              <w:lastRenderedPageBreak/>
              <w:t>100% of senior commissioners can confidently describe the Commissioning Dashboard and use it to provide evidence of the impact of jointly commissioned services</w:t>
            </w:r>
          </w:p>
        </w:tc>
        <w:tc>
          <w:tcPr>
            <w:tcW w:w="737" w:type="dxa"/>
          </w:tcPr>
          <w:p w:rsidR="00B320D6" w:rsidRPr="0044231F" w:rsidRDefault="00B320D6" w:rsidP="00952A2F">
            <w:pPr>
              <w:rPr>
                <w:rFonts w:ascii="Arial" w:hAnsi="Arial" w:cs="Arial"/>
                <w:sz w:val="24"/>
                <w:szCs w:val="24"/>
              </w:rPr>
            </w:pPr>
          </w:p>
        </w:tc>
        <w:tc>
          <w:tcPr>
            <w:tcW w:w="3816" w:type="dxa"/>
          </w:tcPr>
          <w:p w:rsidR="00B320D6" w:rsidRPr="00F40D4E" w:rsidRDefault="00B320D6" w:rsidP="00952A2F">
            <w:pPr>
              <w:rPr>
                <w:rFonts w:ascii="Arial" w:hAnsi="Arial" w:cs="Arial"/>
                <w:sz w:val="24"/>
                <w:szCs w:val="24"/>
              </w:rPr>
            </w:pPr>
          </w:p>
        </w:tc>
        <w:tc>
          <w:tcPr>
            <w:tcW w:w="737" w:type="dxa"/>
          </w:tcPr>
          <w:p w:rsidR="00B320D6" w:rsidRPr="00F40D4E" w:rsidRDefault="00B320D6" w:rsidP="00952A2F">
            <w:pPr>
              <w:rPr>
                <w:rFonts w:ascii="Arial" w:hAnsi="Arial" w:cs="Arial"/>
                <w:sz w:val="24"/>
                <w:szCs w:val="24"/>
              </w:rPr>
            </w:pPr>
          </w:p>
        </w:tc>
      </w:tr>
      <w:tr w:rsidR="00933DAB" w:rsidRPr="00F40D4E" w:rsidTr="00464EBC">
        <w:tc>
          <w:tcPr>
            <w:tcW w:w="1241" w:type="dxa"/>
          </w:tcPr>
          <w:p w:rsidR="00933DAB" w:rsidRPr="006E57C4" w:rsidRDefault="00EF07B8" w:rsidP="00952A2F">
            <w:pPr>
              <w:jc w:val="center"/>
              <w:rPr>
                <w:rFonts w:ascii="Arial" w:hAnsi="Arial" w:cs="Arial"/>
                <w:sz w:val="24"/>
                <w:szCs w:val="24"/>
              </w:rPr>
            </w:pPr>
            <w:r>
              <w:rPr>
                <w:rFonts w:ascii="Arial" w:hAnsi="Arial" w:cs="Arial"/>
                <w:sz w:val="24"/>
                <w:szCs w:val="24"/>
              </w:rPr>
              <w:t>2.4</w:t>
            </w:r>
          </w:p>
        </w:tc>
        <w:tc>
          <w:tcPr>
            <w:tcW w:w="3375" w:type="dxa"/>
          </w:tcPr>
          <w:p w:rsidR="00933DAB" w:rsidRPr="00FD041D" w:rsidRDefault="00933DAB" w:rsidP="00952A2F">
            <w:pPr>
              <w:rPr>
                <w:rFonts w:ascii="Arial" w:hAnsi="Arial" w:cs="Arial"/>
                <w:sz w:val="24"/>
                <w:szCs w:val="24"/>
              </w:rPr>
            </w:pPr>
            <w:r>
              <w:rPr>
                <w:rFonts w:ascii="Arial" w:hAnsi="Arial" w:cs="Arial"/>
                <w:bCs/>
                <w:sz w:val="24"/>
                <w:szCs w:val="24"/>
              </w:rPr>
              <w:t>Finalise service specification for special school nursing services</w:t>
            </w:r>
          </w:p>
        </w:tc>
        <w:tc>
          <w:tcPr>
            <w:tcW w:w="737" w:type="dxa"/>
          </w:tcPr>
          <w:p w:rsidR="00933DAB" w:rsidRPr="00FD041D" w:rsidRDefault="00933DAB" w:rsidP="00952A2F">
            <w:pPr>
              <w:rPr>
                <w:rFonts w:ascii="Arial" w:hAnsi="Arial" w:cs="Arial"/>
                <w:sz w:val="24"/>
                <w:szCs w:val="24"/>
              </w:rPr>
            </w:pPr>
          </w:p>
        </w:tc>
        <w:tc>
          <w:tcPr>
            <w:tcW w:w="3527" w:type="dxa"/>
          </w:tcPr>
          <w:p w:rsidR="00933DAB" w:rsidRDefault="00933DAB" w:rsidP="00933DAB">
            <w:pPr>
              <w:rPr>
                <w:rFonts w:ascii="Arial" w:hAnsi="Arial" w:cs="Arial"/>
                <w:sz w:val="24"/>
                <w:szCs w:val="24"/>
              </w:rPr>
            </w:pPr>
            <w:r>
              <w:rPr>
                <w:rFonts w:ascii="Arial" w:hAnsi="Arial" w:cs="Arial"/>
                <w:sz w:val="24"/>
                <w:szCs w:val="24"/>
              </w:rPr>
              <w:t xml:space="preserve">Agree arrangements for future provision of special school nursing services ensuring that appropriate special school nursing services are available to all maintained and academy special schools in Lancashire </w:t>
            </w:r>
          </w:p>
          <w:p w:rsidR="00933DAB" w:rsidRDefault="00933DAB" w:rsidP="00933DAB">
            <w:pPr>
              <w:rPr>
                <w:rFonts w:ascii="Arial" w:hAnsi="Arial" w:cs="Arial"/>
                <w:sz w:val="24"/>
                <w:szCs w:val="24"/>
              </w:rPr>
            </w:pPr>
          </w:p>
          <w:p w:rsidR="00933DAB" w:rsidRPr="00FD041D" w:rsidRDefault="00933DAB" w:rsidP="00952A2F">
            <w:pPr>
              <w:rPr>
                <w:rFonts w:ascii="Arial" w:hAnsi="Arial" w:cs="Arial"/>
                <w:sz w:val="24"/>
                <w:szCs w:val="24"/>
              </w:rPr>
            </w:pPr>
            <w:r w:rsidRPr="004C6FBE">
              <w:rPr>
                <w:rFonts w:ascii="Arial" w:hAnsi="Arial" w:cs="Arial"/>
                <w:sz w:val="24"/>
                <w:szCs w:val="24"/>
              </w:rPr>
              <w:t>Source provision against revised service specification</w:t>
            </w:r>
          </w:p>
        </w:tc>
        <w:tc>
          <w:tcPr>
            <w:tcW w:w="737" w:type="dxa"/>
          </w:tcPr>
          <w:p w:rsidR="00933DAB" w:rsidRPr="0044231F" w:rsidRDefault="00933DAB" w:rsidP="00952A2F">
            <w:pPr>
              <w:rPr>
                <w:rFonts w:ascii="Arial" w:hAnsi="Arial" w:cs="Arial"/>
                <w:sz w:val="24"/>
                <w:szCs w:val="24"/>
              </w:rPr>
            </w:pPr>
          </w:p>
        </w:tc>
        <w:tc>
          <w:tcPr>
            <w:tcW w:w="3816" w:type="dxa"/>
          </w:tcPr>
          <w:p w:rsidR="00676D93" w:rsidRDefault="00676D93" w:rsidP="00676D93">
            <w:pPr>
              <w:rPr>
                <w:rFonts w:ascii="Arial" w:hAnsi="Arial" w:cs="Arial"/>
                <w:sz w:val="24"/>
                <w:szCs w:val="24"/>
              </w:rPr>
            </w:pPr>
            <w:r>
              <w:rPr>
                <w:rFonts w:ascii="Arial" w:hAnsi="Arial" w:cs="Arial"/>
                <w:sz w:val="24"/>
                <w:szCs w:val="24"/>
              </w:rPr>
              <w:t>80% of Special Schools provide positive feedback on the impact of new revised arrangements</w:t>
            </w:r>
          </w:p>
          <w:p w:rsidR="00933DAB" w:rsidRPr="00F40D4E" w:rsidRDefault="00933DAB" w:rsidP="00952A2F">
            <w:pPr>
              <w:rPr>
                <w:rFonts w:ascii="Arial" w:hAnsi="Arial" w:cs="Arial"/>
                <w:sz w:val="24"/>
                <w:szCs w:val="24"/>
              </w:rPr>
            </w:pPr>
          </w:p>
        </w:tc>
        <w:tc>
          <w:tcPr>
            <w:tcW w:w="737" w:type="dxa"/>
          </w:tcPr>
          <w:p w:rsidR="00933DAB" w:rsidRPr="00F40D4E" w:rsidRDefault="00933DAB" w:rsidP="00952A2F">
            <w:pPr>
              <w:rPr>
                <w:rFonts w:ascii="Arial" w:hAnsi="Arial" w:cs="Arial"/>
                <w:sz w:val="24"/>
                <w:szCs w:val="24"/>
              </w:rPr>
            </w:pPr>
          </w:p>
        </w:tc>
      </w:tr>
      <w:tr w:rsidR="001B69EA" w:rsidRPr="00F40D4E" w:rsidTr="00464EBC">
        <w:tc>
          <w:tcPr>
            <w:tcW w:w="1241" w:type="dxa"/>
          </w:tcPr>
          <w:p w:rsidR="001B69EA" w:rsidRPr="006E57C4" w:rsidRDefault="001B69EA" w:rsidP="001B69EA">
            <w:pPr>
              <w:jc w:val="center"/>
              <w:rPr>
                <w:rFonts w:ascii="Arial" w:hAnsi="Arial" w:cs="Arial"/>
                <w:sz w:val="24"/>
                <w:szCs w:val="24"/>
              </w:rPr>
            </w:pPr>
            <w:r>
              <w:rPr>
                <w:rFonts w:ascii="Arial" w:hAnsi="Arial" w:cs="Arial"/>
                <w:sz w:val="24"/>
                <w:szCs w:val="24"/>
              </w:rPr>
              <w:t xml:space="preserve">2.5 </w:t>
            </w:r>
          </w:p>
        </w:tc>
        <w:tc>
          <w:tcPr>
            <w:tcW w:w="3375" w:type="dxa"/>
          </w:tcPr>
          <w:p w:rsidR="001B69EA" w:rsidRDefault="001B69EA" w:rsidP="001B69EA">
            <w:pPr>
              <w:rPr>
                <w:rFonts w:ascii="Arial" w:hAnsi="Arial" w:cs="Arial"/>
                <w:bCs/>
                <w:sz w:val="24"/>
                <w:szCs w:val="24"/>
              </w:rPr>
            </w:pPr>
            <w:r>
              <w:rPr>
                <w:rFonts w:ascii="Arial" w:hAnsi="Arial" w:cs="Arial"/>
                <w:bCs/>
                <w:sz w:val="24"/>
                <w:szCs w:val="24"/>
              </w:rPr>
              <w:t>Review joint commissioning arrangements for specialist children's nursing services</w:t>
            </w:r>
          </w:p>
        </w:tc>
        <w:tc>
          <w:tcPr>
            <w:tcW w:w="737" w:type="dxa"/>
          </w:tcPr>
          <w:p w:rsidR="001B69EA" w:rsidRPr="00FD041D" w:rsidRDefault="001B69EA" w:rsidP="001B69EA">
            <w:pPr>
              <w:rPr>
                <w:rFonts w:ascii="Arial" w:hAnsi="Arial" w:cs="Arial"/>
                <w:sz w:val="24"/>
                <w:szCs w:val="24"/>
              </w:rPr>
            </w:pPr>
          </w:p>
        </w:tc>
        <w:tc>
          <w:tcPr>
            <w:tcW w:w="3527" w:type="dxa"/>
          </w:tcPr>
          <w:p w:rsidR="001B69EA" w:rsidRDefault="001B69EA" w:rsidP="001B69EA">
            <w:pPr>
              <w:rPr>
                <w:rFonts w:ascii="Arial" w:hAnsi="Arial" w:cs="Arial"/>
                <w:sz w:val="24"/>
                <w:szCs w:val="24"/>
              </w:rPr>
            </w:pPr>
            <w:r w:rsidRPr="007821A1">
              <w:rPr>
                <w:rFonts w:ascii="Arial" w:hAnsi="Arial" w:cs="Arial"/>
                <w:sz w:val="24"/>
                <w:szCs w:val="24"/>
              </w:rPr>
              <w:t>Agree arrangements for future provision of special</w:t>
            </w:r>
            <w:r>
              <w:rPr>
                <w:rFonts w:ascii="Arial" w:hAnsi="Arial" w:cs="Arial"/>
                <w:sz w:val="24"/>
                <w:szCs w:val="24"/>
              </w:rPr>
              <w:t xml:space="preserve">ist nursing </w:t>
            </w:r>
            <w:r w:rsidRPr="007821A1">
              <w:rPr>
                <w:rFonts w:ascii="Arial" w:hAnsi="Arial" w:cs="Arial"/>
                <w:sz w:val="24"/>
                <w:szCs w:val="24"/>
              </w:rPr>
              <w:t>services</w:t>
            </w:r>
            <w:r>
              <w:rPr>
                <w:rFonts w:ascii="Arial" w:hAnsi="Arial" w:cs="Arial"/>
                <w:sz w:val="24"/>
                <w:szCs w:val="24"/>
              </w:rPr>
              <w:t xml:space="preserve"> ensuring appropriate services can be accessed in all areas of Lancashire</w:t>
            </w:r>
          </w:p>
        </w:tc>
        <w:tc>
          <w:tcPr>
            <w:tcW w:w="737" w:type="dxa"/>
          </w:tcPr>
          <w:p w:rsidR="001B69EA" w:rsidRPr="0044231F" w:rsidRDefault="001B69EA" w:rsidP="001B69EA">
            <w:pPr>
              <w:rPr>
                <w:rFonts w:ascii="Arial" w:hAnsi="Arial" w:cs="Arial"/>
                <w:sz w:val="24"/>
                <w:szCs w:val="24"/>
              </w:rPr>
            </w:pPr>
          </w:p>
        </w:tc>
        <w:tc>
          <w:tcPr>
            <w:tcW w:w="3816" w:type="dxa"/>
          </w:tcPr>
          <w:p w:rsidR="001B69EA" w:rsidRPr="007821A1" w:rsidRDefault="001B69EA" w:rsidP="001B69EA">
            <w:pPr>
              <w:rPr>
                <w:rFonts w:ascii="Arial" w:hAnsi="Arial" w:cs="Arial"/>
                <w:sz w:val="24"/>
                <w:szCs w:val="24"/>
              </w:rPr>
            </w:pPr>
            <w:r w:rsidRPr="007821A1">
              <w:rPr>
                <w:rFonts w:ascii="Arial" w:hAnsi="Arial" w:cs="Arial"/>
                <w:sz w:val="24"/>
                <w:szCs w:val="24"/>
              </w:rPr>
              <w:t>Source provision against revised service specification</w:t>
            </w:r>
          </w:p>
          <w:p w:rsidR="001B69EA" w:rsidRDefault="001B69EA" w:rsidP="001B69EA">
            <w:pPr>
              <w:rPr>
                <w:rFonts w:ascii="Arial" w:hAnsi="Arial" w:cs="Arial"/>
                <w:sz w:val="24"/>
                <w:szCs w:val="24"/>
              </w:rPr>
            </w:pPr>
          </w:p>
          <w:p w:rsidR="001B69EA" w:rsidRDefault="001B69EA" w:rsidP="001B69EA">
            <w:pPr>
              <w:rPr>
                <w:rFonts w:ascii="Arial" w:hAnsi="Arial" w:cs="Arial"/>
                <w:sz w:val="24"/>
                <w:szCs w:val="24"/>
              </w:rPr>
            </w:pPr>
            <w:r>
              <w:rPr>
                <w:rFonts w:ascii="Arial" w:hAnsi="Arial" w:cs="Arial"/>
                <w:sz w:val="24"/>
                <w:szCs w:val="24"/>
              </w:rPr>
              <w:t xml:space="preserve">Local Offer </w:t>
            </w:r>
            <w:r w:rsidR="00452BF9">
              <w:rPr>
                <w:rFonts w:ascii="Arial" w:hAnsi="Arial" w:cs="Arial"/>
                <w:sz w:val="24"/>
                <w:szCs w:val="24"/>
              </w:rPr>
              <w:t>w</w:t>
            </w:r>
            <w:r>
              <w:rPr>
                <w:rFonts w:ascii="Arial" w:hAnsi="Arial" w:cs="Arial"/>
                <w:sz w:val="24"/>
                <w:szCs w:val="24"/>
              </w:rPr>
              <w:t xml:space="preserve">ebsite provides up to date information on </w:t>
            </w:r>
            <w:r w:rsidR="00640B8F">
              <w:rPr>
                <w:rFonts w:ascii="Arial" w:hAnsi="Arial" w:cs="Arial"/>
                <w:sz w:val="24"/>
                <w:szCs w:val="24"/>
              </w:rPr>
              <w:t xml:space="preserve">available </w:t>
            </w:r>
            <w:r>
              <w:rPr>
                <w:rFonts w:ascii="Arial" w:hAnsi="Arial" w:cs="Arial"/>
                <w:sz w:val="24"/>
                <w:szCs w:val="24"/>
              </w:rPr>
              <w:t>services and how to access them</w:t>
            </w:r>
          </w:p>
          <w:p w:rsidR="001B69EA" w:rsidRDefault="001B69EA" w:rsidP="001B69EA">
            <w:pPr>
              <w:rPr>
                <w:rFonts w:ascii="Arial" w:hAnsi="Arial" w:cs="Arial"/>
                <w:sz w:val="24"/>
                <w:szCs w:val="24"/>
              </w:rPr>
            </w:pPr>
          </w:p>
          <w:p w:rsidR="001B69EA" w:rsidRPr="00F40D4E" w:rsidRDefault="00640B8F" w:rsidP="001B69EA">
            <w:pPr>
              <w:rPr>
                <w:rFonts w:ascii="Arial" w:hAnsi="Arial" w:cs="Arial"/>
                <w:sz w:val="24"/>
                <w:szCs w:val="24"/>
              </w:rPr>
            </w:pPr>
            <w:r>
              <w:rPr>
                <w:rFonts w:ascii="Arial" w:hAnsi="Arial" w:cs="Arial"/>
                <w:sz w:val="24"/>
                <w:szCs w:val="24"/>
              </w:rPr>
              <w:t xml:space="preserve">70% of parent </w:t>
            </w:r>
            <w:r w:rsidR="001B69EA">
              <w:rPr>
                <w:rFonts w:ascii="Arial" w:hAnsi="Arial" w:cs="Arial"/>
                <w:sz w:val="24"/>
                <w:szCs w:val="24"/>
              </w:rPr>
              <w:t>carer feedback tells us the experi</w:t>
            </w:r>
            <w:r>
              <w:rPr>
                <w:rFonts w:ascii="Arial" w:hAnsi="Arial" w:cs="Arial"/>
                <w:sz w:val="24"/>
                <w:szCs w:val="24"/>
              </w:rPr>
              <w:t>ence of the service was good</w:t>
            </w:r>
          </w:p>
        </w:tc>
        <w:tc>
          <w:tcPr>
            <w:tcW w:w="737" w:type="dxa"/>
          </w:tcPr>
          <w:p w:rsidR="001B69EA" w:rsidRPr="00F40D4E" w:rsidRDefault="001B69EA" w:rsidP="001B69EA">
            <w:pPr>
              <w:rPr>
                <w:rFonts w:ascii="Arial" w:hAnsi="Arial" w:cs="Arial"/>
                <w:sz w:val="24"/>
                <w:szCs w:val="24"/>
              </w:rPr>
            </w:pPr>
          </w:p>
        </w:tc>
      </w:tr>
      <w:tr w:rsidR="001B69EA" w:rsidRPr="00F40D4E" w:rsidTr="00464EBC">
        <w:tc>
          <w:tcPr>
            <w:tcW w:w="1241" w:type="dxa"/>
          </w:tcPr>
          <w:p w:rsidR="001B69EA" w:rsidRPr="006E57C4" w:rsidRDefault="001B69EA" w:rsidP="001B69EA">
            <w:pPr>
              <w:jc w:val="center"/>
              <w:rPr>
                <w:rFonts w:ascii="Arial" w:hAnsi="Arial" w:cs="Arial"/>
                <w:sz w:val="24"/>
                <w:szCs w:val="24"/>
              </w:rPr>
            </w:pPr>
            <w:r>
              <w:rPr>
                <w:rFonts w:ascii="Arial" w:hAnsi="Arial" w:cs="Arial"/>
                <w:sz w:val="24"/>
                <w:szCs w:val="24"/>
              </w:rPr>
              <w:t>2.6</w:t>
            </w:r>
          </w:p>
        </w:tc>
        <w:tc>
          <w:tcPr>
            <w:tcW w:w="3375" w:type="dxa"/>
          </w:tcPr>
          <w:p w:rsidR="001B69EA" w:rsidRDefault="001B69EA" w:rsidP="001B69EA">
            <w:pPr>
              <w:rPr>
                <w:rFonts w:ascii="Arial" w:hAnsi="Arial" w:cs="Arial"/>
                <w:bCs/>
                <w:sz w:val="24"/>
                <w:szCs w:val="24"/>
              </w:rPr>
            </w:pPr>
            <w:r>
              <w:rPr>
                <w:rFonts w:ascii="Arial" w:hAnsi="Arial" w:cs="Arial"/>
                <w:bCs/>
                <w:sz w:val="24"/>
                <w:szCs w:val="24"/>
              </w:rPr>
              <w:t>Review joint commissioning arrangements for continence services</w:t>
            </w:r>
          </w:p>
          <w:p w:rsidR="001B69EA" w:rsidRDefault="001B69EA" w:rsidP="001B69EA">
            <w:pPr>
              <w:rPr>
                <w:rFonts w:ascii="Arial" w:hAnsi="Arial" w:cs="Arial"/>
                <w:bCs/>
                <w:sz w:val="24"/>
                <w:szCs w:val="24"/>
              </w:rPr>
            </w:pPr>
          </w:p>
        </w:tc>
        <w:tc>
          <w:tcPr>
            <w:tcW w:w="737" w:type="dxa"/>
          </w:tcPr>
          <w:p w:rsidR="001B69EA" w:rsidRPr="00FD041D" w:rsidRDefault="001B69EA" w:rsidP="001B69EA">
            <w:pPr>
              <w:rPr>
                <w:rFonts w:ascii="Arial" w:hAnsi="Arial" w:cs="Arial"/>
                <w:sz w:val="24"/>
                <w:szCs w:val="24"/>
              </w:rPr>
            </w:pPr>
          </w:p>
        </w:tc>
        <w:tc>
          <w:tcPr>
            <w:tcW w:w="3527" w:type="dxa"/>
          </w:tcPr>
          <w:p w:rsidR="0005612D" w:rsidRPr="0005612D" w:rsidRDefault="0005612D" w:rsidP="0005612D">
            <w:pPr>
              <w:rPr>
                <w:rFonts w:ascii="Arial" w:hAnsi="Arial" w:cs="Arial"/>
                <w:bCs/>
                <w:sz w:val="24"/>
                <w:szCs w:val="24"/>
              </w:rPr>
            </w:pPr>
            <w:r w:rsidRPr="0005612D">
              <w:rPr>
                <w:rFonts w:ascii="Arial" w:hAnsi="Arial" w:cs="Arial"/>
                <w:bCs/>
                <w:sz w:val="24"/>
                <w:szCs w:val="24"/>
              </w:rPr>
              <w:t>Agree and implement consistent policy arrangements for the provision of continence   services ensuring appropriate services can be accessed in all areas of Lancashire</w:t>
            </w:r>
          </w:p>
          <w:p w:rsidR="001B69EA" w:rsidRPr="0005612D" w:rsidRDefault="0005612D" w:rsidP="001B69EA">
            <w:pPr>
              <w:rPr>
                <w:rFonts w:ascii="Arial" w:hAnsi="Arial" w:cs="Arial"/>
                <w:bCs/>
                <w:sz w:val="24"/>
                <w:szCs w:val="24"/>
              </w:rPr>
            </w:pPr>
            <w:r w:rsidRPr="0005612D">
              <w:rPr>
                <w:rFonts w:ascii="Arial" w:hAnsi="Arial" w:cs="Arial"/>
                <w:bCs/>
                <w:sz w:val="24"/>
                <w:szCs w:val="24"/>
              </w:rPr>
              <w:lastRenderedPageBreak/>
              <w:t>Local Offer website provides up to date information on services available and how to access them</w:t>
            </w:r>
          </w:p>
        </w:tc>
        <w:tc>
          <w:tcPr>
            <w:tcW w:w="737" w:type="dxa"/>
          </w:tcPr>
          <w:p w:rsidR="001B69EA" w:rsidRPr="0044231F" w:rsidRDefault="001B69EA" w:rsidP="001B69EA">
            <w:pPr>
              <w:rPr>
                <w:rFonts w:ascii="Arial" w:hAnsi="Arial" w:cs="Arial"/>
                <w:sz w:val="24"/>
                <w:szCs w:val="24"/>
              </w:rPr>
            </w:pPr>
          </w:p>
        </w:tc>
        <w:tc>
          <w:tcPr>
            <w:tcW w:w="3816" w:type="dxa"/>
          </w:tcPr>
          <w:p w:rsidR="001B69EA" w:rsidRPr="004C6FBE" w:rsidRDefault="001B69EA" w:rsidP="001B69EA">
            <w:pPr>
              <w:rPr>
                <w:rFonts w:ascii="Arial" w:hAnsi="Arial" w:cs="Arial"/>
                <w:sz w:val="24"/>
                <w:szCs w:val="24"/>
              </w:rPr>
            </w:pPr>
            <w:r w:rsidRPr="004C6FBE">
              <w:rPr>
                <w:rFonts w:ascii="Arial" w:hAnsi="Arial" w:cs="Arial"/>
                <w:sz w:val="24"/>
                <w:szCs w:val="24"/>
              </w:rPr>
              <w:t>Source provision against revised service specification</w:t>
            </w:r>
          </w:p>
          <w:p w:rsidR="001B69EA" w:rsidRPr="004C6FBE" w:rsidRDefault="001B69EA" w:rsidP="001B69EA">
            <w:pPr>
              <w:rPr>
                <w:rFonts w:ascii="Arial" w:hAnsi="Arial" w:cs="Arial"/>
                <w:sz w:val="24"/>
                <w:szCs w:val="24"/>
              </w:rPr>
            </w:pPr>
          </w:p>
          <w:p w:rsidR="001B69EA" w:rsidRDefault="001B69EA" w:rsidP="001B69EA">
            <w:pPr>
              <w:rPr>
                <w:rFonts w:ascii="Arial" w:hAnsi="Arial" w:cs="Arial"/>
                <w:sz w:val="24"/>
                <w:szCs w:val="24"/>
              </w:rPr>
            </w:pPr>
            <w:r w:rsidRPr="004C6FBE">
              <w:rPr>
                <w:rFonts w:ascii="Arial" w:hAnsi="Arial" w:cs="Arial"/>
                <w:sz w:val="24"/>
                <w:szCs w:val="24"/>
              </w:rPr>
              <w:t xml:space="preserve">Local Offer </w:t>
            </w:r>
            <w:r w:rsidR="00452BF9">
              <w:rPr>
                <w:rFonts w:ascii="Arial" w:hAnsi="Arial" w:cs="Arial"/>
                <w:sz w:val="24"/>
                <w:szCs w:val="24"/>
              </w:rPr>
              <w:t>w</w:t>
            </w:r>
            <w:r w:rsidRPr="004C6FBE">
              <w:rPr>
                <w:rFonts w:ascii="Arial" w:hAnsi="Arial" w:cs="Arial"/>
                <w:sz w:val="24"/>
                <w:szCs w:val="24"/>
              </w:rPr>
              <w:t>ebsite provides up to date information on services available and how to access them</w:t>
            </w:r>
          </w:p>
          <w:p w:rsidR="001B69EA" w:rsidRPr="00F40D4E" w:rsidRDefault="00640B8F" w:rsidP="001B69EA">
            <w:pPr>
              <w:rPr>
                <w:rFonts w:ascii="Arial" w:hAnsi="Arial" w:cs="Arial"/>
                <w:sz w:val="24"/>
                <w:szCs w:val="24"/>
              </w:rPr>
            </w:pPr>
            <w:r>
              <w:rPr>
                <w:rFonts w:ascii="Arial" w:hAnsi="Arial" w:cs="Arial"/>
                <w:sz w:val="24"/>
                <w:szCs w:val="24"/>
              </w:rPr>
              <w:lastRenderedPageBreak/>
              <w:t xml:space="preserve">70% of parent </w:t>
            </w:r>
            <w:r w:rsidR="001B69EA" w:rsidRPr="004C6FBE">
              <w:rPr>
                <w:rFonts w:ascii="Arial" w:hAnsi="Arial" w:cs="Arial"/>
                <w:sz w:val="24"/>
                <w:szCs w:val="24"/>
              </w:rPr>
              <w:t>carer feedback tells us the experience of the service was good</w:t>
            </w:r>
          </w:p>
        </w:tc>
        <w:tc>
          <w:tcPr>
            <w:tcW w:w="737" w:type="dxa"/>
          </w:tcPr>
          <w:p w:rsidR="001B69EA" w:rsidRPr="00F40D4E" w:rsidRDefault="001B69EA" w:rsidP="001B69EA">
            <w:pPr>
              <w:rPr>
                <w:rFonts w:ascii="Arial" w:hAnsi="Arial" w:cs="Arial"/>
                <w:sz w:val="24"/>
                <w:szCs w:val="24"/>
              </w:rPr>
            </w:pPr>
          </w:p>
        </w:tc>
      </w:tr>
    </w:tbl>
    <w:p w:rsidR="00F27430" w:rsidRDefault="00F27430"/>
    <w:p w:rsidR="0087554B" w:rsidRDefault="0087554B"/>
    <w:p w:rsidR="0087554B" w:rsidRDefault="0087554B"/>
    <w:p w:rsidR="001D05FE" w:rsidRDefault="001D05FE"/>
    <w:p w:rsidR="0087554B" w:rsidRDefault="0087554B">
      <w:r>
        <w:br w:type="page"/>
      </w:r>
    </w:p>
    <w:tbl>
      <w:tblPr>
        <w:tblStyle w:val="TableGrid"/>
        <w:tblW w:w="14170" w:type="dxa"/>
        <w:tblLook w:val="04A0" w:firstRow="1" w:lastRow="0" w:firstColumn="1" w:lastColumn="0" w:noHBand="0" w:noVBand="1"/>
      </w:tblPr>
      <w:tblGrid>
        <w:gridCol w:w="14170"/>
      </w:tblGrid>
      <w:tr w:rsidR="00FE65F6" w:rsidRPr="0044231F" w:rsidTr="0017480E">
        <w:tc>
          <w:tcPr>
            <w:tcW w:w="14170" w:type="dxa"/>
            <w:shd w:val="clear" w:color="auto" w:fill="DEEAF6" w:themeFill="accent1" w:themeFillTint="33"/>
          </w:tcPr>
          <w:p w:rsidR="00FE65F6" w:rsidRPr="0044231F" w:rsidRDefault="00FE65F6" w:rsidP="00D203D1">
            <w:pPr>
              <w:rPr>
                <w:rFonts w:ascii="Arial" w:hAnsi="Arial" w:cs="Arial"/>
                <w:b/>
                <w:sz w:val="24"/>
                <w:szCs w:val="24"/>
              </w:rPr>
            </w:pPr>
            <w:r w:rsidRPr="0044231F">
              <w:rPr>
                <w:rFonts w:ascii="Arial" w:hAnsi="Arial" w:cs="Arial"/>
                <w:b/>
                <w:sz w:val="24"/>
                <w:szCs w:val="24"/>
              </w:rPr>
              <w:lastRenderedPageBreak/>
              <w:t>Area of weakness identified in the original inspection</w:t>
            </w:r>
          </w:p>
        </w:tc>
      </w:tr>
      <w:tr w:rsidR="00FE65F6" w:rsidRPr="0044231F" w:rsidTr="0017480E">
        <w:tc>
          <w:tcPr>
            <w:tcW w:w="14170" w:type="dxa"/>
          </w:tcPr>
          <w:p w:rsidR="007B3ACE" w:rsidRPr="0044231F" w:rsidRDefault="00550218" w:rsidP="007B3ACE">
            <w:pPr>
              <w:pStyle w:val="Default"/>
              <w:rPr>
                <w:rFonts w:ascii="Arial" w:hAnsi="Arial" w:cs="Arial"/>
              </w:rPr>
            </w:pPr>
            <w:r>
              <w:rPr>
                <w:rFonts w:ascii="Arial" w:hAnsi="Arial" w:cs="Arial"/>
                <w:b/>
                <w:bCs/>
              </w:rPr>
              <w:t xml:space="preserve">3. </w:t>
            </w:r>
            <w:r w:rsidR="007B3ACE" w:rsidRPr="0044231F">
              <w:rPr>
                <w:rFonts w:ascii="Arial" w:hAnsi="Arial" w:cs="Arial"/>
                <w:b/>
                <w:bCs/>
              </w:rPr>
              <w:t>There was an absence of effective diagnostic pathways for autism spectrum disorders (ASD) across the local area and no diagnostic pa</w:t>
            </w:r>
            <w:r w:rsidR="00402D50" w:rsidRPr="0044231F">
              <w:rPr>
                <w:rFonts w:ascii="Arial" w:hAnsi="Arial" w:cs="Arial"/>
                <w:b/>
                <w:bCs/>
              </w:rPr>
              <w:t>thway in the north of the area.</w:t>
            </w:r>
          </w:p>
          <w:p w:rsidR="007B3ACE" w:rsidRPr="0044231F" w:rsidRDefault="007B3ACE" w:rsidP="007B3ACE">
            <w:pPr>
              <w:pStyle w:val="Default"/>
              <w:rPr>
                <w:rFonts w:ascii="Arial" w:hAnsi="Arial" w:cs="Arial"/>
                <w:color w:val="auto"/>
              </w:rPr>
            </w:pPr>
          </w:p>
          <w:p w:rsidR="007B3ACE" w:rsidRPr="0044231F" w:rsidRDefault="007B3ACE" w:rsidP="007B3ACE">
            <w:pPr>
              <w:pStyle w:val="Default"/>
              <w:pageBreakBefore/>
              <w:rPr>
                <w:rFonts w:ascii="Arial" w:hAnsi="Arial" w:cs="Arial"/>
                <w:color w:val="auto"/>
              </w:rPr>
            </w:pPr>
            <w:r w:rsidRPr="0044231F">
              <w:rPr>
                <w:rFonts w:ascii="Arial" w:hAnsi="Arial" w:cs="Arial"/>
                <w:color w:val="auto"/>
              </w:rPr>
              <w:t xml:space="preserve">There are now diagnostic pathways for ASD in place across the county, including in the north of the area. However, long waiting times in some areas are limiting the effectiveness of these pathways. </w:t>
            </w:r>
          </w:p>
          <w:p w:rsidR="00402D50" w:rsidRPr="0044231F" w:rsidRDefault="00402D50" w:rsidP="007B3ACE">
            <w:pPr>
              <w:pStyle w:val="Default"/>
              <w:pageBreakBefore/>
              <w:rPr>
                <w:rFonts w:ascii="Arial" w:hAnsi="Arial" w:cs="Arial"/>
                <w:color w:val="auto"/>
              </w:rPr>
            </w:pPr>
          </w:p>
          <w:p w:rsidR="007B3ACE" w:rsidRPr="0044231F" w:rsidRDefault="007B3ACE" w:rsidP="007B3ACE">
            <w:pPr>
              <w:pStyle w:val="Default"/>
              <w:rPr>
                <w:rFonts w:ascii="Arial" w:hAnsi="Arial" w:cs="Arial"/>
                <w:color w:val="auto"/>
              </w:rPr>
            </w:pPr>
            <w:r w:rsidRPr="0044231F">
              <w:rPr>
                <w:rFonts w:ascii="Arial" w:hAnsi="Arial" w:cs="Arial"/>
                <w:color w:val="auto"/>
              </w:rPr>
              <w:t xml:space="preserve">Professionals co-produced the pathway in the north with children, young people and parents. This approach means that this service reflects their needs. But, the partnership underestimated the demand for this service. The service has been swamped by four times the anticipated number of referrals and, as a result, children and young people are waiting too long for an initial appointment. There is often little communication with these families about how long they should expect to wait for an appointment. </w:t>
            </w:r>
          </w:p>
          <w:p w:rsidR="007B3ACE" w:rsidRPr="0044231F" w:rsidRDefault="007B3ACE" w:rsidP="007B3ACE">
            <w:pPr>
              <w:pStyle w:val="Default"/>
              <w:rPr>
                <w:rFonts w:ascii="Arial" w:hAnsi="Arial" w:cs="Arial"/>
                <w:color w:val="auto"/>
              </w:rPr>
            </w:pPr>
            <w:r w:rsidRPr="0044231F">
              <w:rPr>
                <w:rFonts w:ascii="Arial" w:hAnsi="Arial" w:cs="Arial"/>
                <w:color w:val="auto"/>
              </w:rPr>
              <w:t xml:space="preserve">A new county-wide neuro-developmental pathway integrates assessment and support for autism and attention deficit hyperactivity disorder. This single diagnostic pathway provides some consistency, while allowing providers to respond to local needs. Behavioural, sleep and sensory workshops are offered to families when they are referred into the pathway. These sessions are valued highly by the parents who have attended. Unfortunately, few parents have taken up this offer of support to help them better meet their child’s needs. Leaders are looking at other ways to provide this support that may better suit parents, such as offering different times and locations. </w:t>
            </w:r>
          </w:p>
          <w:p w:rsidR="00402D50" w:rsidRPr="0044231F" w:rsidRDefault="00402D50" w:rsidP="007B3ACE">
            <w:pPr>
              <w:pStyle w:val="Default"/>
              <w:rPr>
                <w:rFonts w:ascii="Arial" w:hAnsi="Arial" w:cs="Arial"/>
                <w:color w:val="auto"/>
              </w:rPr>
            </w:pPr>
          </w:p>
          <w:p w:rsidR="00992A4A" w:rsidRDefault="007B3ACE" w:rsidP="001D05FE">
            <w:pPr>
              <w:pStyle w:val="Default"/>
              <w:rPr>
                <w:rFonts w:ascii="Arial" w:hAnsi="Arial" w:cs="Arial"/>
                <w:color w:val="auto"/>
              </w:rPr>
            </w:pPr>
            <w:r w:rsidRPr="0044231F">
              <w:rPr>
                <w:rFonts w:ascii="Arial" w:hAnsi="Arial" w:cs="Arial"/>
                <w:color w:val="auto"/>
              </w:rPr>
              <w:t xml:space="preserve">Across Lancashire, leaders have put in measures to assure themselves that pathways are compliant with National Institute for Health Care and Excellence (NICE) guidance. This is regularly monitored. However, long waiting times for an initial appointment, combined with too little communication with families, are creating frustration and anxiety for some families. </w:t>
            </w:r>
          </w:p>
          <w:p w:rsidR="0087554B" w:rsidRPr="001D05FE" w:rsidRDefault="0087554B" w:rsidP="001D05FE">
            <w:pPr>
              <w:pStyle w:val="Default"/>
              <w:rPr>
                <w:rFonts w:ascii="Arial" w:hAnsi="Arial" w:cs="Arial"/>
                <w:color w:val="auto"/>
              </w:rPr>
            </w:pPr>
          </w:p>
        </w:tc>
      </w:tr>
    </w:tbl>
    <w:p w:rsidR="0087554B" w:rsidRDefault="0087554B">
      <w:r>
        <w:br w:type="page"/>
      </w:r>
    </w:p>
    <w:tbl>
      <w:tblPr>
        <w:tblStyle w:val="TableGrid"/>
        <w:tblW w:w="14170" w:type="dxa"/>
        <w:tblLook w:val="04A0" w:firstRow="1" w:lastRow="0" w:firstColumn="1" w:lastColumn="0" w:noHBand="0" w:noVBand="1"/>
      </w:tblPr>
      <w:tblGrid>
        <w:gridCol w:w="9363"/>
        <w:gridCol w:w="1537"/>
        <w:gridCol w:w="1994"/>
        <w:gridCol w:w="1276"/>
      </w:tblGrid>
      <w:tr w:rsidR="0087554B" w:rsidRPr="0044231F" w:rsidTr="0017480E">
        <w:tc>
          <w:tcPr>
            <w:tcW w:w="14170" w:type="dxa"/>
            <w:gridSpan w:val="4"/>
            <w:shd w:val="clear" w:color="auto" w:fill="DBDBDB" w:themeFill="accent3" w:themeFillTint="66"/>
          </w:tcPr>
          <w:p w:rsidR="0087554B" w:rsidRPr="0044231F" w:rsidRDefault="0087554B" w:rsidP="0087554B">
            <w:pPr>
              <w:pStyle w:val="Default"/>
              <w:rPr>
                <w:rFonts w:ascii="Arial" w:hAnsi="Arial" w:cs="Arial"/>
              </w:rPr>
            </w:pPr>
            <w:r>
              <w:rPr>
                <w:rFonts w:ascii="Arial" w:hAnsi="Arial" w:cs="Arial"/>
                <w:b/>
                <w:bCs/>
              </w:rPr>
              <w:lastRenderedPageBreak/>
              <w:t xml:space="preserve">3. </w:t>
            </w:r>
            <w:r w:rsidRPr="0044231F">
              <w:rPr>
                <w:rFonts w:ascii="Arial" w:hAnsi="Arial" w:cs="Arial"/>
                <w:b/>
                <w:bCs/>
              </w:rPr>
              <w:t>There was an absence of effective diagnostic pathways for autism spectrum disorders (ASD) across the local area and no diagnostic pathway in the north of the area.</w:t>
            </w:r>
          </w:p>
          <w:p w:rsidR="0087554B" w:rsidRPr="0044231F" w:rsidRDefault="0087554B" w:rsidP="00D203D1">
            <w:pPr>
              <w:rPr>
                <w:rFonts w:ascii="Arial" w:hAnsi="Arial" w:cs="Arial"/>
                <w:sz w:val="24"/>
                <w:szCs w:val="24"/>
              </w:rPr>
            </w:pPr>
          </w:p>
        </w:tc>
      </w:tr>
      <w:tr w:rsidR="00FE65F6" w:rsidRPr="0044231F" w:rsidTr="0017480E">
        <w:tc>
          <w:tcPr>
            <w:tcW w:w="14170" w:type="dxa"/>
            <w:gridSpan w:val="4"/>
            <w:shd w:val="clear" w:color="auto" w:fill="DBDBDB" w:themeFill="accent3" w:themeFillTint="66"/>
          </w:tcPr>
          <w:p w:rsidR="00FE65F6" w:rsidRPr="0044231F" w:rsidRDefault="00FE65F6" w:rsidP="00D203D1">
            <w:pPr>
              <w:rPr>
                <w:rFonts w:ascii="Arial" w:hAnsi="Arial" w:cs="Arial"/>
                <w:sz w:val="24"/>
                <w:szCs w:val="24"/>
              </w:rPr>
            </w:pPr>
            <w:r w:rsidRPr="0044231F">
              <w:rPr>
                <w:rFonts w:ascii="Arial" w:hAnsi="Arial" w:cs="Arial"/>
                <w:sz w:val="24"/>
                <w:szCs w:val="24"/>
              </w:rPr>
              <w:t>Actions designed to lead to improvement</w:t>
            </w:r>
          </w:p>
        </w:tc>
      </w:tr>
      <w:tr w:rsidR="00812DA6" w:rsidRPr="0044231F" w:rsidTr="0017480E">
        <w:tc>
          <w:tcPr>
            <w:tcW w:w="9363" w:type="dxa"/>
            <w:shd w:val="clear" w:color="auto" w:fill="DBDBDB" w:themeFill="accent3" w:themeFillTint="66"/>
          </w:tcPr>
          <w:p w:rsidR="00812DA6" w:rsidRPr="00812DA6" w:rsidRDefault="00812DA6" w:rsidP="00D203D1">
            <w:pPr>
              <w:rPr>
                <w:rFonts w:ascii="Arial" w:hAnsi="Arial" w:cs="Arial"/>
                <w:b/>
                <w:sz w:val="24"/>
                <w:szCs w:val="24"/>
              </w:rPr>
            </w:pPr>
            <w:r w:rsidRPr="00812DA6">
              <w:rPr>
                <w:rFonts w:ascii="Arial" w:hAnsi="Arial" w:cs="Arial"/>
                <w:b/>
                <w:sz w:val="24"/>
                <w:szCs w:val="24"/>
              </w:rPr>
              <w:t>Area Lead – Hilary Fordham</w:t>
            </w:r>
          </w:p>
        </w:tc>
        <w:tc>
          <w:tcPr>
            <w:tcW w:w="1537" w:type="dxa"/>
            <w:shd w:val="clear" w:color="auto" w:fill="DBDBDB" w:themeFill="accent3" w:themeFillTint="66"/>
          </w:tcPr>
          <w:p w:rsidR="00812DA6" w:rsidRPr="0044231F" w:rsidRDefault="00812DA6" w:rsidP="00D203D1">
            <w:pPr>
              <w:rPr>
                <w:rFonts w:ascii="Arial" w:hAnsi="Arial" w:cs="Arial"/>
                <w:sz w:val="24"/>
                <w:szCs w:val="24"/>
              </w:rPr>
            </w:pPr>
          </w:p>
        </w:tc>
        <w:tc>
          <w:tcPr>
            <w:tcW w:w="1994" w:type="dxa"/>
            <w:shd w:val="clear" w:color="auto" w:fill="DBDBDB" w:themeFill="accent3" w:themeFillTint="66"/>
          </w:tcPr>
          <w:p w:rsidR="00812DA6" w:rsidRPr="0044231F" w:rsidRDefault="00812DA6" w:rsidP="00D203D1">
            <w:pPr>
              <w:rPr>
                <w:rFonts w:ascii="Arial" w:hAnsi="Arial" w:cs="Arial"/>
                <w:sz w:val="24"/>
                <w:szCs w:val="24"/>
              </w:rPr>
            </w:pPr>
          </w:p>
        </w:tc>
        <w:tc>
          <w:tcPr>
            <w:tcW w:w="1276" w:type="dxa"/>
            <w:shd w:val="clear" w:color="auto" w:fill="DBDBDB" w:themeFill="accent3" w:themeFillTint="66"/>
          </w:tcPr>
          <w:p w:rsidR="00812DA6" w:rsidRPr="0044231F" w:rsidRDefault="00812DA6" w:rsidP="00D203D1">
            <w:pPr>
              <w:rPr>
                <w:rFonts w:ascii="Arial" w:hAnsi="Arial" w:cs="Arial"/>
                <w:sz w:val="24"/>
                <w:szCs w:val="24"/>
              </w:rPr>
            </w:pPr>
          </w:p>
        </w:tc>
      </w:tr>
      <w:tr w:rsidR="00FE65F6" w:rsidRPr="0044231F" w:rsidTr="0017480E">
        <w:tc>
          <w:tcPr>
            <w:tcW w:w="9363" w:type="dxa"/>
            <w:shd w:val="clear" w:color="auto" w:fill="DBDBDB" w:themeFill="accent3" w:themeFillTint="66"/>
          </w:tcPr>
          <w:p w:rsidR="00FE65F6" w:rsidRPr="0044231F" w:rsidRDefault="00FE65F6" w:rsidP="00D203D1">
            <w:pPr>
              <w:rPr>
                <w:rFonts w:ascii="Arial" w:hAnsi="Arial" w:cs="Arial"/>
                <w:sz w:val="24"/>
                <w:szCs w:val="24"/>
              </w:rPr>
            </w:pPr>
            <w:r w:rsidRPr="0044231F">
              <w:rPr>
                <w:rFonts w:ascii="Arial" w:hAnsi="Arial" w:cs="Arial"/>
                <w:sz w:val="24"/>
                <w:szCs w:val="24"/>
              </w:rPr>
              <w:t>Action</w:t>
            </w:r>
          </w:p>
        </w:tc>
        <w:tc>
          <w:tcPr>
            <w:tcW w:w="1537" w:type="dxa"/>
            <w:shd w:val="clear" w:color="auto" w:fill="DBDBDB" w:themeFill="accent3" w:themeFillTint="66"/>
          </w:tcPr>
          <w:p w:rsidR="00FE65F6" w:rsidRPr="0044231F" w:rsidRDefault="00FE65F6" w:rsidP="00D203D1">
            <w:pPr>
              <w:rPr>
                <w:rFonts w:ascii="Arial" w:hAnsi="Arial" w:cs="Arial"/>
                <w:sz w:val="24"/>
                <w:szCs w:val="24"/>
              </w:rPr>
            </w:pPr>
            <w:r w:rsidRPr="0044231F">
              <w:rPr>
                <w:rFonts w:ascii="Arial" w:hAnsi="Arial" w:cs="Arial"/>
                <w:sz w:val="24"/>
                <w:szCs w:val="24"/>
              </w:rPr>
              <w:t>Responsible officers</w:t>
            </w:r>
          </w:p>
        </w:tc>
        <w:tc>
          <w:tcPr>
            <w:tcW w:w="1994" w:type="dxa"/>
            <w:shd w:val="clear" w:color="auto" w:fill="DBDBDB" w:themeFill="accent3" w:themeFillTint="66"/>
          </w:tcPr>
          <w:p w:rsidR="00FE65F6" w:rsidRPr="0044231F" w:rsidRDefault="00FE65F6" w:rsidP="00D203D1">
            <w:pPr>
              <w:rPr>
                <w:rFonts w:ascii="Arial" w:hAnsi="Arial" w:cs="Arial"/>
                <w:sz w:val="24"/>
                <w:szCs w:val="24"/>
              </w:rPr>
            </w:pPr>
            <w:r w:rsidRPr="0044231F">
              <w:rPr>
                <w:rFonts w:ascii="Arial" w:hAnsi="Arial" w:cs="Arial"/>
                <w:sz w:val="24"/>
                <w:szCs w:val="24"/>
              </w:rPr>
              <w:t>By When</w:t>
            </w:r>
          </w:p>
        </w:tc>
        <w:tc>
          <w:tcPr>
            <w:tcW w:w="1276" w:type="dxa"/>
            <w:shd w:val="clear" w:color="auto" w:fill="DBDBDB" w:themeFill="accent3" w:themeFillTint="66"/>
          </w:tcPr>
          <w:p w:rsidR="00FE65F6" w:rsidRPr="0044231F" w:rsidRDefault="00FE65F6" w:rsidP="00D203D1">
            <w:pPr>
              <w:rPr>
                <w:rFonts w:ascii="Arial" w:hAnsi="Arial" w:cs="Arial"/>
                <w:sz w:val="24"/>
                <w:szCs w:val="24"/>
              </w:rPr>
            </w:pPr>
            <w:r w:rsidRPr="0044231F">
              <w:rPr>
                <w:rFonts w:ascii="Arial" w:hAnsi="Arial" w:cs="Arial"/>
                <w:sz w:val="24"/>
                <w:szCs w:val="24"/>
              </w:rPr>
              <w:t>Action RAG</w:t>
            </w:r>
          </w:p>
        </w:tc>
      </w:tr>
      <w:tr w:rsidR="00812DA6" w:rsidRPr="0044231F" w:rsidTr="001A72F0">
        <w:trPr>
          <w:trHeight w:val="599"/>
        </w:trPr>
        <w:tc>
          <w:tcPr>
            <w:tcW w:w="9363" w:type="dxa"/>
          </w:tcPr>
          <w:p w:rsidR="00812DA6" w:rsidRPr="0044231F" w:rsidRDefault="00812DA6" w:rsidP="00A10269">
            <w:pPr>
              <w:rPr>
                <w:rFonts w:ascii="Arial" w:hAnsi="Arial" w:cs="Arial"/>
                <w:sz w:val="24"/>
                <w:szCs w:val="24"/>
              </w:rPr>
            </w:pPr>
            <w:r>
              <w:rPr>
                <w:rFonts w:ascii="Arial" w:hAnsi="Arial" w:cs="Arial"/>
                <w:sz w:val="24"/>
                <w:szCs w:val="24"/>
              </w:rPr>
              <w:t>3.</w:t>
            </w:r>
            <w:r w:rsidR="00A10269">
              <w:rPr>
                <w:rFonts w:ascii="Arial" w:hAnsi="Arial" w:cs="Arial"/>
                <w:sz w:val="24"/>
                <w:szCs w:val="24"/>
              </w:rPr>
              <w:t>1</w:t>
            </w:r>
            <w:r>
              <w:rPr>
                <w:rFonts w:ascii="Arial" w:hAnsi="Arial" w:cs="Arial"/>
                <w:sz w:val="24"/>
                <w:szCs w:val="24"/>
              </w:rPr>
              <w:t xml:space="preserve"> Develop an ASD waiting time recovery plan</w:t>
            </w:r>
          </w:p>
        </w:tc>
        <w:tc>
          <w:tcPr>
            <w:tcW w:w="1537" w:type="dxa"/>
          </w:tcPr>
          <w:p w:rsidR="00812DA6" w:rsidRPr="0044231F" w:rsidRDefault="00812DA6"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RDefault="007D290E" w:rsidP="00812DA6">
            <w:pPr>
              <w:rPr>
                <w:rFonts w:ascii="Arial" w:hAnsi="Arial" w:cs="Arial"/>
                <w:sz w:val="24"/>
                <w:szCs w:val="24"/>
              </w:rPr>
            </w:pPr>
            <w:r>
              <w:rPr>
                <w:rFonts w:ascii="Arial" w:hAnsi="Arial" w:cs="Arial"/>
                <w:sz w:val="24"/>
                <w:szCs w:val="24"/>
              </w:rPr>
              <w:t>October</w:t>
            </w:r>
            <w:r w:rsidR="00812DA6">
              <w:rPr>
                <w:rFonts w:ascii="Arial" w:hAnsi="Arial" w:cs="Arial"/>
                <w:sz w:val="24"/>
                <w:szCs w:val="24"/>
              </w:rPr>
              <w:t xml:space="preserve"> 2020 </w:t>
            </w:r>
          </w:p>
        </w:tc>
        <w:tc>
          <w:tcPr>
            <w:tcW w:w="1276" w:type="dxa"/>
            <w:shd w:val="clear" w:color="auto" w:fill="auto"/>
          </w:tcPr>
          <w:p w:rsidR="00812DA6" w:rsidRPr="0044231F" w:rsidRDefault="00812DA6" w:rsidP="00812DA6">
            <w:pPr>
              <w:rPr>
                <w:rFonts w:ascii="Arial" w:hAnsi="Arial" w:cs="Arial"/>
                <w:sz w:val="24"/>
                <w:szCs w:val="24"/>
              </w:rPr>
            </w:pPr>
          </w:p>
        </w:tc>
      </w:tr>
      <w:tr w:rsidR="00812DA6" w:rsidRPr="0044231F" w:rsidTr="003C50B0">
        <w:trPr>
          <w:trHeight w:val="727"/>
        </w:trPr>
        <w:tc>
          <w:tcPr>
            <w:tcW w:w="9363" w:type="dxa"/>
          </w:tcPr>
          <w:p w:rsidR="00812DA6" w:rsidRPr="0044231F" w:rsidRDefault="00A10269" w:rsidP="00812DA6">
            <w:pPr>
              <w:rPr>
                <w:rFonts w:ascii="Arial" w:hAnsi="Arial" w:cs="Arial"/>
                <w:sz w:val="24"/>
                <w:szCs w:val="24"/>
              </w:rPr>
            </w:pPr>
            <w:r>
              <w:rPr>
                <w:rFonts w:ascii="Arial" w:hAnsi="Arial" w:cs="Arial"/>
                <w:sz w:val="24"/>
                <w:szCs w:val="24"/>
              </w:rPr>
              <w:t>3.2</w:t>
            </w:r>
            <w:r w:rsidR="00812DA6">
              <w:rPr>
                <w:rFonts w:ascii="Arial" w:hAnsi="Arial" w:cs="Arial"/>
                <w:sz w:val="24"/>
                <w:szCs w:val="24"/>
              </w:rPr>
              <w:t xml:space="preserve"> Commence implementation</w:t>
            </w:r>
            <w:r w:rsidR="00812DA6" w:rsidRPr="0044231F">
              <w:rPr>
                <w:rFonts w:ascii="Arial" w:hAnsi="Arial" w:cs="Arial"/>
                <w:sz w:val="24"/>
                <w:szCs w:val="24"/>
              </w:rPr>
              <w:t xml:space="preserve"> </w:t>
            </w:r>
            <w:r w:rsidR="00812DA6">
              <w:rPr>
                <w:rFonts w:ascii="Arial" w:hAnsi="Arial" w:cs="Arial"/>
                <w:sz w:val="24"/>
                <w:szCs w:val="24"/>
              </w:rPr>
              <w:t xml:space="preserve">of </w:t>
            </w:r>
            <w:r w:rsidR="00812DA6" w:rsidRPr="0044231F">
              <w:rPr>
                <w:rFonts w:ascii="Arial" w:hAnsi="Arial" w:cs="Arial"/>
                <w:sz w:val="24"/>
                <w:szCs w:val="24"/>
              </w:rPr>
              <w:t xml:space="preserve">rapid recovery plans for those areas with long waiting lists </w:t>
            </w:r>
          </w:p>
        </w:tc>
        <w:tc>
          <w:tcPr>
            <w:tcW w:w="1537" w:type="dxa"/>
          </w:tcPr>
          <w:p w:rsidR="00812DA6" w:rsidRPr="0044231F" w:rsidRDefault="00812DA6"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RDefault="007D290E" w:rsidP="00812DA6">
            <w:pPr>
              <w:rPr>
                <w:rFonts w:ascii="Arial" w:hAnsi="Arial" w:cs="Arial"/>
                <w:sz w:val="24"/>
                <w:szCs w:val="24"/>
              </w:rPr>
            </w:pPr>
            <w:r>
              <w:rPr>
                <w:rFonts w:ascii="Arial" w:hAnsi="Arial" w:cs="Arial"/>
                <w:sz w:val="24"/>
                <w:szCs w:val="24"/>
              </w:rPr>
              <w:t>November</w:t>
            </w:r>
            <w:r w:rsidR="00812DA6">
              <w:rPr>
                <w:rFonts w:ascii="Arial" w:hAnsi="Arial" w:cs="Arial"/>
                <w:sz w:val="24"/>
                <w:szCs w:val="24"/>
              </w:rPr>
              <w:t xml:space="preserve"> 2020</w:t>
            </w:r>
          </w:p>
        </w:tc>
        <w:tc>
          <w:tcPr>
            <w:tcW w:w="1276" w:type="dxa"/>
            <w:shd w:val="clear" w:color="auto" w:fill="auto"/>
          </w:tcPr>
          <w:p w:rsidR="00812DA6" w:rsidRPr="0044231F" w:rsidRDefault="00812DA6" w:rsidP="00812DA6">
            <w:pPr>
              <w:rPr>
                <w:rFonts w:ascii="Arial" w:hAnsi="Arial" w:cs="Arial"/>
                <w:sz w:val="24"/>
                <w:szCs w:val="24"/>
              </w:rPr>
            </w:pPr>
          </w:p>
        </w:tc>
      </w:tr>
      <w:tr w:rsidR="00812DA6" w:rsidRPr="0044231F" w:rsidTr="003C50B0">
        <w:trPr>
          <w:trHeight w:val="709"/>
        </w:trPr>
        <w:tc>
          <w:tcPr>
            <w:tcW w:w="9363" w:type="dxa"/>
          </w:tcPr>
          <w:p w:rsidR="00812DA6" w:rsidRPr="0044231F" w:rsidRDefault="00A10269" w:rsidP="00812DA6">
            <w:pPr>
              <w:rPr>
                <w:rFonts w:ascii="Arial" w:hAnsi="Arial" w:cs="Arial"/>
                <w:sz w:val="24"/>
                <w:szCs w:val="24"/>
              </w:rPr>
            </w:pPr>
            <w:r>
              <w:rPr>
                <w:rFonts w:ascii="Arial" w:hAnsi="Arial" w:cs="Arial"/>
                <w:sz w:val="24"/>
                <w:szCs w:val="24"/>
              </w:rPr>
              <w:t>3.3</w:t>
            </w:r>
            <w:r w:rsidR="00812DA6">
              <w:rPr>
                <w:rFonts w:ascii="Arial" w:hAnsi="Arial" w:cs="Arial"/>
                <w:sz w:val="24"/>
                <w:szCs w:val="24"/>
              </w:rPr>
              <w:t xml:space="preserve"> </w:t>
            </w:r>
            <w:r w:rsidR="00812DA6" w:rsidRPr="0044231F">
              <w:rPr>
                <w:rFonts w:ascii="Arial" w:hAnsi="Arial" w:cs="Arial"/>
                <w:sz w:val="24"/>
                <w:szCs w:val="24"/>
              </w:rPr>
              <w:t>Us</w:t>
            </w:r>
            <w:r w:rsidR="00812DA6">
              <w:rPr>
                <w:rFonts w:ascii="Arial" w:hAnsi="Arial" w:cs="Arial"/>
                <w:sz w:val="24"/>
                <w:szCs w:val="24"/>
              </w:rPr>
              <w:t>ing</w:t>
            </w:r>
            <w:r w:rsidR="00812DA6" w:rsidRPr="0044231F">
              <w:rPr>
                <w:rFonts w:ascii="Arial" w:hAnsi="Arial" w:cs="Arial"/>
                <w:sz w:val="24"/>
                <w:szCs w:val="24"/>
              </w:rPr>
              <w:t xml:space="preserve"> established intelligence</w:t>
            </w:r>
            <w:r w:rsidR="00812DA6">
              <w:rPr>
                <w:rFonts w:ascii="Arial" w:hAnsi="Arial" w:cs="Arial"/>
                <w:sz w:val="24"/>
                <w:szCs w:val="24"/>
              </w:rPr>
              <w:t xml:space="preserve"> sources,</w:t>
            </w:r>
            <w:r w:rsidR="00812DA6" w:rsidRPr="0044231F">
              <w:rPr>
                <w:rFonts w:ascii="Arial" w:hAnsi="Arial" w:cs="Arial"/>
                <w:sz w:val="24"/>
                <w:szCs w:val="24"/>
              </w:rPr>
              <w:t xml:space="preserve"> </w:t>
            </w:r>
            <w:r w:rsidR="00812DA6">
              <w:rPr>
                <w:rFonts w:ascii="Arial" w:hAnsi="Arial" w:cs="Arial"/>
                <w:sz w:val="24"/>
                <w:szCs w:val="24"/>
              </w:rPr>
              <w:t xml:space="preserve">undertake a demand analysis </w:t>
            </w:r>
            <w:r w:rsidR="00812DA6" w:rsidRPr="0044231F">
              <w:rPr>
                <w:rFonts w:ascii="Arial" w:hAnsi="Arial" w:cs="Arial"/>
                <w:sz w:val="24"/>
                <w:szCs w:val="24"/>
              </w:rPr>
              <w:t>for ASD assessment and diagnosis</w:t>
            </w:r>
            <w:r w:rsidR="00812DA6">
              <w:rPr>
                <w:rFonts w:ascii="Arial" w:hAnsi="Arial" w:cs="Arial"/>
                <w:sz w:val="24"/>
                <w:szCs w:val="24"/>
              </w:rPr>
              <w:t xml:space="preserve"> </w:t>
            </w:r>
          </w:p>
        </w:tc>
        <w:tc>
          <w:tcPr>
            <w:tcW w:w="1537" w:type="dxa"/>
          </w:tcPr>
          <w:p w:rsidR="00812DA6" w:rsidRPr="0044231F" w:rsidRDefault="00812DA6"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RDefault="007D290E" w:rsidP="00812DA6">
            <w:pPr>
              <w:rPr>
                <w:rFonts w:ascii="Arial" w:hAnsi="Arial" w:cs="Arial"/>
                <w:sz w:val="24"/>
                <w:szCs w:val="24"/>
              </w:rPr>
            </w:pPr>
            <w:r>
              <w:rPr>
                <w:rFonts w:ascii="Arial" w:hAnsi="Arial" w:cs="Arial"/>
                <w:sz w:val="24"/>
                <w:szCs w:val="24"/>
              </w:rPr>
              <w:t>November</w:t>
            </w:r>
            <w:r w:rsidR="00812DA6">
              <w:rPr>
                <w:rFonts w:ascii="Arial" w:hAnsi="Arial" w:cs="Arial"/>
                <w:sz w:val="24"/>
                <w:szCs w:val="24"/>
              </w:rPr>
              <w:t xml:space="preserve"> 2020</w:t>
            </w:r>
          </w:p>
        </w:tc>
        <w:tc>
          <w:tcPr>
            <w:tcW w:w="1276" w:type="dxa"/>
            <w:shd w:val="clear" w:color="auto" w:fill="auto"/>
          </w:tcPr>
          <w:p w:rsidR="00812DA6" w:rsidRPr="0044231F" w:rsidRDefault="00812DA6" w:rsidP="00812DA6">
            <w:pPr>
              <w:rPr>
                <w:rFonts w:ascii="Arial" w:hAnsi="Arial" w:cs="Arial"/>
                <w:sz w:val="24"/>
                <w:szCs w:val="24"/>
              </w:rPr>
            </w:pPr>
          </w:p>
        </w:tc>
      </w:tr>
      <w:tr w:rsidR="00812DA6" w:rsidRPr="0044231F" w:rsidTr="003C50B0">
        <w:trPr>
          <w:trHeight w:val="709"/>
        </w:trPr>
        <w:tc>
          <w:tcPr>
            <w:tcW w:w="9363" w:type="dxa"/>
          </w:tcPr>
          <w:p w:rsidR="00812DA6" w:rsidRDefault="00A10269" w:rsidP="00812DA6">
            <w:pPr>
              <w:rPr>
                <w:rFonts w:ascii="Arial" w:hAnsi="Arial" w:cs="Arial"/>
                <w:sz w:val="24"/>
                <w:szCs w:val="24"/>
              </w:rPr>
            </w:pPr>
            <w:r>
              <w:rPr>
                <w:rFonts w:ascii="Arial" w:hAnsi="Arial" w:cs="Arial"/>
                <w:sz w:val="24"/>
                <w:szCs w:val="24"/>
              </w:rPr>
              <w:t>3.4</w:t>
            </w:r>
            <w:r w:rsidR="00812DA6">
              <w:rPr>
                <w:rFonts w:ascii="Arial" w:hAnsi="Arial" w:cs="Arial"/>
                <w:sz w:val="24"/>
                <w:szCs w:val="24"/>
              </w:rPr>
              <w:t xml:space="preserve"> </w:t>
            </w:r>
            <w:r w:rsidR="00812DA6" w:rsidRPr="0044231F">
              <w:rPr>
                <w:rFonts w:ascii="Arial" w:hAnsi="Arial" w:cs="Arial"/>
                <w:sz w:val="24"/>
                <w:szCs w:val="24"/>
              </w:rPr>
              <w:t>Improve the feedback loop with parent carers, and with children and young people, so that leaders and practitioners can support the ongoing improvements with the ASD pathway</w:t>
            </w:r>
          </w:p>
          <w:p w:rsidR="00A10269" w:rsidRPr="0044231F" w:rsidRDefault="00A10269" w:rsidP="00812DA6">
            <w:pPr>
              <w:rPr>
                <w:rFonts w:ascii="Arial" w:hAnsi="Arial" w:cs="Arial"/>
                <w:sz w:val="24"/>
                <w:szCs w:val="24"/>
              </w:rPr>
            </w:pPr>
          </w:p>
        </w:tc>
        <w:tc>
          <w:tcPr>
            <w:tcW w:w="1537" w:type="dxa"/>
          </w:tcPr>
          <w:p w:rsidR="00812DA6" w:rsidRPr="0044231F" w:rsidRDefault="00812DA6"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RDefault="007D290E" w:rsidP="00812DA6">
            <w:pPr>
              <w:rPr>
                <w:rFonts w:ascii="Arial" w:hAnsi="Arial" w:cs="Arial"/>
                <w:sz w:val="24"/>
                <w:szCs w:val="24"/>
              </w:rPr>
            </w:pPr>
            <w:r>
              <w:rPr>
                <w:rFonts w:ascii="Arial" w:hAnsi="Arial" w:cs="Arial"/>
                <w:sz w:val="24"/>
                <w:szCs w:val="24"/>
              </w:rPr>
              <w:t>November</w:t>
            </w:r>
            <w:r w:rsidR="00812DA6">
              <w:rPr>
                <w:rFonts w:ascii="Arial" w:hAnsi="Arial" w:cs="Arial"/>
                <w:sz w:val="24"/>
                <w:szCs w:val="24"/>
              </w:rPr>
              <w:t xml:space="preserve"> 2020</w:t>
            </w:r>
          </w:p>
        </w:tc>
        <w:tc>
          <w:tcPr>
            <w:tcW w:w="1276" w:type="dxa"/>
            <w:shd w:val="clear" w:color="auto" w:fill="auto"/>
          </w:tcPr>
          <w:p w:rsidR="00812DA6" w:rsidRPr="0044231F" w:rsidRDefault="00812DA6" w:rsidP="00812DA6">
            <w:pPr>
              <w:rPr>
                <w:rFonts w:ascii="Arial" w:hAnsi="Arial" w:cs="Arial"/>
                <w:sz w:val="24"/>
                <w:szCs w:val="24"/>
              </w:rPr>
            </w:pPr>
          </w:p>
        </w:tc>
      </w:tr>
      <w:tr w:rsidR="00812DA6" w:rsidRPr="0044231F" w:rsidTr="003C50B0">
        <w:trPr>
          <w:trHeight w:val="709"/>
        </w:trPr>
        <w:tc>
          <w:tcPr>
            <w:tcW w:w="9363" w:type="dxa"/>
          </w:tcPr>
          <w:p w:rsidR="00812DA6" w:rsidRDefault="00A10269" w:rsidP="00812DA6">
            <w:pPr>
              <w:rPr>
                <w:rFonts w:ascii="Arial" w:hAnsi="Arial" w:cs="Arial"/>
                <w:sz w:val="24"/>
                <w:szCs w:val="24"/>
              </w:rPr>
            </w:pPr>
            <w:r>
              <w:rPr>
                <w:rFonts w:ascii="Arial" w:hAnsi="Arial" w:cs="Arial"/>
                <w:sz w:val="24"/>
                <w:szCs w:val="24"/>
              </w:rPr>
              <w:t>3.5</w:t>
            </w:r>
            <w:r w:rsidR="00812DA6">
              <w:rPr>
                <w:rFonts w:ascii="Arial" w:hAnsi="Arial" w:cs="Arial"/>
                <w:sz w:val="24"/>
                <w:szCs w:val="24"/>
              </w:rPr>
              <w:t xml:space="preserve"> Implement the triage approach so that CYP can be put onto the correct pathway as early as possible</w:t>
            </w:r>
          </w:p>
        </w:tc>
        <w:tc>
          <w:tcPr>
            <w:tcW w:w="1537" w:type="dxa"/>
          </w:tcPr>
          <w:p w:rsidR="00812DA6" w:rsidRDefault="00812DA6"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Default="007D290E" w:rsidP="00812DA6">
            <w:pPr>
              <w:rPr>
                <w:rFonts w:ascii="Arial" w:hAnsi="Arial" w:cs="Arial"/>
                <w:sz w:val="24"/>
                <w:szCs w:val="24"/>
              </w:rPr>
            </w:pPr>
            <w:r>
              <w:rPr>
                <w:rFonts w:ascii="Arial" w:hAnsi="Arial" w:cs="Arial"/>
                <w:sz w:val="24"/>
                <w:szCs w:val="24"/>
              </w:rPr>
              <w:t>January 2021</w:t>
            </w:r>
          </w:p>
        </w:tc>
        <w:tc>
          <w:tcPr>
            <w:tcW w:w="1276" w:type="dxa"/>
            <w:shd w:val="clear" w:color="auto" w:fill="auto"/>
          </w:tcPr>
          <w:p w:rsidR="00812DA6" w:rsidRPr="0044231F" w:rsidRDefault="00812DA6" w:rsidP="00812DA6">
            <w:pPr>
              <w:rPr>
                <w:rFonts w:ascii="Arial" w:hAnsi="Arial" w:cs="Arial"/>
                <w:sz w:val="24"/>
                <w:szCs w:val="24"/>
              </w:rPr>
            </w:pPr>
          </w:p>
        </w:tc>
      </w:tr>
      <w:tr w:rsidR="00812DA6" w:rsidRPr="0044231F" w:rsidTr="001A72F0">
        <w:trPr>
          <w:trHeight w:val="1251"/>
        </w:trPr>
        <w:tc>
          <w:tcPr>
            <w:tcW w:w="9363" w:type="dxa"/>
          </w:tcPr>
          <w:p w:rsidR="00A10269" w:rsidRPr="0044231F" w:rsidRDefault="00812DA6" w:rsidP="00812DA6">
            <w:pPr>
              <w:rPr>
                <w:rFonts w:ascii="Arial" w:hAnsi="Arial" w:cs="Arial"/>
                <w:sz w:val="24"/>
                <w:szCs w:val="24"/>
              </w:rPr>
            </w:pPr>
            <w:r>
              <w:rPr>
                <w:rFonts w:ascii="Arial" w:hAnsi="Arial" w:cs="Arial"/>
                <w:sz w:val="24"/>
                <w:szCs w:val="24"/>
              </w:rPr>
              <w:t xml:space="preserve">3.6 </w:t>
            </w:r>
            <w:r w:rsidRPr="0044231F">
              <w:rPr>
                <w:rFonts w:ascii="Arial" w:hAnsi="Arial" w:cs="Arial"/>
                <w:sz w:val="24"/>
                <w:szCs w:val="24"/>
              </w:rPr>
              <w:t>Identify and implement ASD information, advice and support, which provides parent carers with</w:t>
            </w:r>
            <w:r>
              <w:rPr>
                <w:rFonts w:ascii="Arial" w:hAnsi="Arial" w:cs="Arial"/>
                <w:sz w:val="24"/>
                <w:szCs w:val="24"/>
              </w:rPr>
              <w:t>:</w:t>
            </w:r>
            <w:r w:rsidRPr="0044231F">
              <w:rPr>
                <w:rFonts w:ascii="Arial" w:hAnsi="Arial" w:cs="Arial"/>
                <w:sz w:val="24"/>
                <w:szCs w:val="24"/>
              </w:rPr>
              <w:t xml:space="preserve"> access to online triage </w:t>
            </w:r>
            <w:r>
              <w:rPr>
                <w:rFonts w:ascii="Arial" w:hAnsi="Arial" w:cs="Arial"/>
                <w:sz w:val="24"/>
                <w:szCs w:val="24"/>
              </w:rPr>
              <w:t>systems;</w:t>
            </w:r>
            <w:r w:rsidRPr="0044231F">
              <w:rPr>
                <w:rFonts w:ascii="Arial" w:hAnsi="Arial" w:cs="Arial"/>
                <w:sz w:val="24"/>
                <w:szCs w:val="24"/>
              </w:rPr>
              <w:t xml:space="preserve"> </w:t>
            </w:r>
            <w:r>
              <w:rPr>
                <w:rFonts w:ascii="Arial" w:hAnsi="Arial" w:cs="Arial"/>
                <w:sz w:val="24"/>
                <w:szCs w:val="24"/>
              </w:rPr>
              <w:t>support videos, webinars and</w:t>
            </w:r>
            <w:r w:rsidRPr="0044231F">
              <w:rPr>
                <w:rFonts w:ascii="Arial" w:hAnsi="Arial" w:cs="Arial"/>
                <w:sz w:val="24"/>
                <w:szCs w:val="24"/>
              </w:rPr>
              <w:t xml:space="preserve"> training</w:t>
            </w:r>
            <w:r>
              <w:rPr>
                <w:rFonts w:ascii="Arial" w:hAnsi="Arial" w:cs="Arial"/>
                <w:sz w:val="24"/>
                <w:szCs w:val="24"/>
              </w:rPr>
              <w:t>;</w:t>
            </w:r>
            <w:r w:rsidRPr="0044231F">
              <w:rPr>
                <w:rFonts w:ascii="Arial" w:hAnsi="Arial" w:cs="Arial"/>
                <w:sz w:val="24"/>
                <w:szCs w:val="24"/>
              </w:rPr>
              <w:t xml:space="preserve"> information leaflets</w:t>
            </w:r>
            <w:r>
              <w:rPr>
                <w:rFonts w:ascii="Arial" w:hAnsi="Arial" w:cs="Arial"/>
                <w:sz w:val="24"/>
                <w:szCs w:val="24"/>
              </w:rPr>
              <w:t>;</w:t>
            </w:r>
            <w:r w:rsidRPr="0044231F">
              <w:rPr>
                <w:rFonts w:ascii="Arial" w:hAnsi="Arial" w:cs="Arial"/>
                <w:sz w:val="24"/>
                <w:szCs w:val="24"/>
              </w:rPr>
              <w:t xml:space="preserve"> and links </w:t>
            </w:r>
            <w:r>
              <w:rPr>
                <w:rFonts w:ascii="Arial" w:hAnsi="Arial" w:cs="Arial"/>
                <w:sz w:val="24"/>
                <w:szCs w:val="24"/>
              </w:rPr>
              <w:t xml:space="preserve">to existing online resources, </w:t>
            </w:r>
            <w:r w:rsidRPr="0044231F">
              <w:rPr>
                <w:rFonts w:ascii="Arial" w:hAnsi="Arial" w:cs="Arial"/>
                <w:sz w:val="24"/>
                <w:szCs w:val="24"/>
              </w:rPr>
              <w:t>so that they feel supported through the Local Offer during the waiting period</w:t>
            </w:r>
          </w:p>
        </w:tc>
        <w:tc>
          <w:tcPr>
            <w:tcW w:w="1537" w:type="dxa"/>
          </w:tcPr>
          <w:p w:rsidR="00812DA6" w:rsidRPr="0044231F" w:rsidRDefault="00812DA6"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RDefault="007D290E" w:rsidP="00812DA6">
            <w:pPr>
              <w:rPr>
                <w:rFonts w:ascii="Arial" w:hAnsi="Arial" w:cs="Arial"/>
                <w:sz w:val="24"/>
                <w:szCs w:val="24"/>
              </w:rPr>
            </w:pPr>
            <w:r>
              <w:rPr>
                <w:rFonts w:ascii="Arial" w:hAnsi="Arial" w:cs="Arial"/>
                <w:sz w:val="24"/>
                <w:szCs w:val="24"/>
              </w:rPr>
              <w:t>February 2021</w:t>
            </w:r>
          </w:p>
        </w:tc>
        <w:tc>
          <w:tcPr>
            <w:tcW w:w="1276" w:type="dxa"/>
            <w:shd w:val="clear" w:color="auto" w:fill="auto"/>
          </w:tcPr>
          <w:p w:rsidR="00812DA6" w:rsidRPr="0044231F" w:rsidRDefault="00812DA6" w:rsidP="00812DA6">
            <w:pPr>
              <w:rPr>
                <w:rFonts w:ascii="Arial" w:hAnsi="Arial" w:cs="Arial"/>
                <w:sz w:val="24"/>
                <w:szCs w:val="24"/>
              </w:rPr>
            </w:pPr>
          </w:p>
        </w:tc>
      </w:tr>
      <w:tr w:rsidR="00812DA6" w:rsidRPr="0044231F" w:rsidTr="001A72F0">
        <w:trPr>
          <w:trHeight w:val="987"/>
        </w:trPr>
        <w:tc>
          <w:tcPr>
            <w:tcW w:w="9363" w:type="dxa"/>
          </w:tcPr>
          <w:p w:rsidR="00812DA6" w:rsidRPr="0044231F" w:rsidRDefault="00812DA6" w:rsidP="00A10269">
            <w:pPr>
              <w:rPr>
                <w:rFonts w:ascii="Arial" w:hAnsi="Arial" w:cs="Arial"/>
                <w:sz w:val="24"/>
                <w:szCs w:val="24"/>
              </w:rPr>
            </w:pPr>
            <w:r>
              <w:rPr>
                <w:rFonts w:ascii="Arial" w:hAnsi="Arial" w:cs="Arial"/>
                <w:sz w:val="24"/>
                <w:szCs w:val="24"/>
              </w:rPr>
              <w:t>3.</w:t>
            </w:r>
            <w:r w:rsidR="00A10269">
              <w:rPr>
                <w:rFonts w:ascii="Arial" w:hAnsi="Arial" w:cs="Arial"/>
                <w:sz w:val="24"/>
                <w:szCs w:val="24"/>
              </w:rPr>
              <w:t>7</w:t>
            </w:r>
            <w:r>
              <w:rPr>
                <w:rFonts w:ascii="Arial" w:hAnsi="Arial" w:cs="Arial"/>
                <w:sz w:val="24"/>
                <w:szCs w:val="24"/>
              </w:rPr>
              <w:t xml:space="preserve"> </w:t>
            </w:r>
            <w:r w:rsidRPr="0044231F">
              <w:rPr>
                <w:rFonts w:ascii="Arial" w:hAnsi="Arial" w:cs="Arial"/>
                <w:sz w:val="24"/>
                <w:szCs w:val="24"/>
              </w:rPr>
              <w:t>Implement systems to communicat</w:t>
            </w:r>
            <w:r>
              <w:rPr>
                <w:rFonts w:ascii="Arial" w:hAnsi="Arial" w:cs="Arial"/>
                <w:sz w:val="24"/>
                <w:szCs w:val="24"/>
              </w:rPr>
              <w:t>e</w:t>
            </w:r>
            <w:r w:rsidRPr="0044231F">
              <w:rPr>
                <w:rFonts w:ascii="Arial" w:hAnsi="Arial" w:cs="Arial"/>
                <w:sz w:val="24"/>
                <w:szCs w:val="24"/>
              </w:rPr>
              <w:t xml:space="preserve"> with parent carers</w:t>
            </w:r>
            <w:r>
              <w:rPr>
                <w:rFonts w:ascii="Arial" w:hAnsi="Arial" w:cs="Arial"/>
                <w:sz w:val="24"/>
                <w:szCs w:val="24"/>
              </w:rPr>
              <w:t xml:space="preserve"> to</w:t>
            </w:r>
            <w:r w:rsidRPr="0044231F">
              <w:rPr>
                <w:rFonts w:ascii="Arial" w:hAnsi="Arial" w:cs="Arial"/>
                <w:sz w:val="24"/>
                <w:szCs w:val="24"/>
              </w:rPr>
              <w:t xml:space="preserve"> keep them informed about the</w:t>
            </w:r>
            <w:r>
              <w:rPr>
                <w:rFonts w:ascii="Arial" w:hAnsi="Arial" w:cs="Arial"/>
                <w:sz w:val="24"/>
                <w:szCs w:val="24"/>
              </w:rPr>
              <w:t xml:space="preserve"> length of</w:t>
            </w:r>
            <w:r w:rsidRPr="0044231F">
              <w:rPr>
                <w:rFonts w:ascii="Arial" w:hAnsi="Arial" w:cs="Arial"/>
                <w:sz w:val="24"/>
                <w:szCs w:val="24"/>
              </w:rPr>
              <w:t xml:space="preserve"> wait, and </w:t>
            </w:r>
            <w:r>
              <w:rPr>
                <w:rFonts w:ascii="Arial" w:hAnsi="Arial" w:cs="Arial"/>
                <w:sz w:val="24"/>
                <w:szCs w:val="24"/>
              </w:rPr>
              <w:t>to</w:t>
            </w:r>
            <w:r w:rsidRPr="0044231F">
              <w:rPr>
                <w:rFonts w:ascii="Arial" w:hAnsi="Arial" w:cs="Arial"/>
                <w:sz w:val="24"/>
                <w:szCs w:val="24"/>
              </w:rPr>
              <w:t xml:space="preserve"> provide them with information, advice and support throughout the waiting period </w:t>
            </w:r>
          </w:p>
        </w:tc>
        <w:tc>
          <w:tcPr>
            <w:tcW w:w="1537" w:type="dxa"/>
          </w:tcPr>
          <w:p w:rsidR="00812DA6" w:rsidRPr="0044231F" w:rsidRDefault="00812DA6" w:rsidP="00812DA6">
            <w:pPr>
              <w:rPr>
                <w:rFonts w:ascii="Arial" w:hAnsi="Arial" w:cs="Arial"/>
                <w:sz w:val="24"/>
                <w:szCs w:val="24"/>
              </w:rPr>
            </w:pPr>
            <w:r>
              <w:rPr>
                <w:rFonts w:ascii="Arial" w:hAnsi="Arial" w:cs="Arial"/>
                <w:sz w:val="24"/>
                <w:szCs w:val="24"/>
              </w:rPr>
              <w:t>Hilary Fordham</w:t>
            </w:r>
          </w:p>
        </w:tc>
        <w:tc>
          <w:tcPr>
            <w:tcW w:w="1994" w:type="dxa"/>
            <w:shd w:val="clear" w:color="auto" w:fill="auto"/>
          </w:tcPr>
          <w:p w:rsidR="00812DA6" w:rsidRPr="0044231F" w:rsidRDefault="00812DA6" w:rsidP="00812DA6">
            <w:pPr>
              <w:rPr>
                <w:rFonts w:ascii="Arial" w:hAnsi="Arial" w:cs="Arial"/>
                <w:sz w:val="24"/>
                <w:szCs w:val="24"/>
              </w:rPr>
            </w:pPr>
            <w:r>
              <w:rPr>
                <w:rFonts w:ascii="Arial" w:hAnsi="Arial" w:cs="Arial"/>
                <w:sz w:val="24"/>
                <w:szCs w:val="24"/>
              </w:rPr>
              <w:t>March 2021</w:t>
            </w:r>
          </w:p>
        </w:tc>
        <w:tc>
          <w:tcPr>
            <w:tcW w:w="1276" w:type="dxa"/>
            <w:shd w:val="clear" w:color="auto" w:fill="auto"/>
          </w:tcPr>
          <w:p w:rsidR="00812DA6" w:rsidRPr="0044231F" w:rsidRDefault="00812DA6" w:rsidP="00812DA6">
            <w:pPr>
              <w:rPr>
                <w:rFonts w:ascii="Arial" w:hAnsi="Arial" w:cs="Arial"/>
                <w:sz w:val="24"/>
                <w:szCs w:val="24"/>
              </w:rPr>
            </w:pPr>
          </w:p>
        </w:tc>
      </w:tr>
    </w:tbl>
    <w:p w:rsidR="0087554B" w:rsidRDefault="0087554B">
      <w:r>
        <w:br w:type="page"/>
      </w:r>
    </w:p>
    <w:tbl>
      <w:tblPr>
        <w:tblStyle w:val="TableGrid"/>
        <w:tblW w:w="14170" w:type="dxa"/>
        <w:tblLook w:val="04A0" w:firstRow="1" w:lastRow="0" w:firstColumn="1" w:lastColumn="0" w:noHBand="0" w:noVBand="1"/>
      </w:tblPr>
      <w:tblGrid>
        <w:gridCol w:w="1241"/>
        <w:gridCol w:w="3375"/>
        <w:gridCol w:w="737"/>
        <w:gridCol w:w="3527"/>
        <w:gridCol w:w="737"/>
        <w:gridCol w:w="3816"/>
        <w:gridCol w:w="737"/>
      </w:tblGrid>
      <w:tr w:rsidR="0087554B" w:rsidRPr="00F40D4E" w:rsidTr="00BB6E9D">
        <w:tc>
          <w:tcPr>
            <w:tcW w:w="14170" w:type="dxa"/>
            <w:gridSpan w:val="7"/>
            <w:shd w:val="clear" w:color="auto" w:fill="DEEAF6" w:themeFill="accent1" w:themeFillTint="33"/>
          </w:tcPr>
          <w:p w:rsidR="0087554B" w:rsidRPr="00640B8F" w:rsidRDefault="0087554B" w:rsidP="00640B8F">
            <w:pPr>
              <w:pStyle w:val="Default"/>
              <w:rPr>
                <w:rFonts w:ascii="Arial" w:hAnsi="Arial" w:cs="Arial"/>
              </w:rPr>
            </w:pPr>
            <w:r>
              <w:rPr>
                <w:rFonts w:ascii="Arial" w:hAnsi="Arial" w:cs="Arial"/>
                <w:b/>
                <w:bCs/>
              </w:rPr>
              <w:lastRenderedPageBreak/>
              <w:t xml:space="preserve">3. </w:t>
            </w:r>
            <w:r w:rsidRPr="0044231F">
              <w:rPr>
                <w:rFonts w:ascii="Arial" w:hAnsi="Arial" w:cs="Arial"/>
                <w:b/>
                <w:bCs/>
              </w:rPr>
              <w:t>There was an absence of effective diagnostic pathways for autism spectrum disorders (ASD) across the local area and no diagnostic pathway in the north of the area.</w:t>
            </w:r>
          </w:p>
        </w:tc>
      </w:tr>
      <w:tr w:rsidR="001D05FE" w:rsidRPr="00F40D4E" w:rsidTr="00BB6E9D">
        <w:tc>
          <w:tcPr>
            <w:tcW w:w="14170" w:type="dxa"/>
            <w:gridSpan w:val="7"/>
            <w:shd w:val="clear" w:color="auto" w:fill="DEEAF6" w:themeFill="accent1" w:themeFillTint="33"/>
          </w:tcPr>
          <w:p w:rsidR="001D05FE" w:rsidRPr="000A5900" w:rsidRDefault="001D05FE" w:rsidP="00BB6E9D">
            <w:pPr>
              <w:rPr>
                <w:rFonts w:ascii="Arial" w:hAnsi="Arial" w:cs="Arial"/>
                <w:b/>
                <w:sz w:val="24"/>
                <w:szCs w:val="24"/>
              </w:rPr>
            </w:pPr>
            <w:r w:rsidRPr="000A5900">
              <w:rPr>
                <w:rFonts w:ascii="Arial" w:hAnsi="Arial" w:cs="Arial"/>
                <w:b/>
                <w:sz w:val="24"/>
                <w:szCs w:val="24"/>
              </w:rPr>
              <w:t>Impact measures and milestones to be achieved</w:t>
            </w:r>
          </w:p>
        </w:tc>
      </w:tr>
      <w:tr w:rsidR="001D05FE" w:rsidRPr="00F40D4E" w:rsidTr="00BB6E9D">
        <w:tc>
          <w:tcPr>
            <w:tcW w:w="14170" w:type="dxa"/>
            <w:gridSpan w:val="7"/>
            <w:shd w:val="clear" w:color="auto" w:fill="DEEAF6" w:themeFill="accent1" w:themeFillTint="33"/>
          </w:tcPr>
          <w:p w:rsidR="001D05FE" w:rsidRPr="000B1FB5" w:rsidRDefault="001D05FE" w:rsidP="00BB6E9D">
            <w:pPr>
              <w:pStyle w:val="Default"/>
              <w:rPr>
                <w:rFonts w:ascii="Arial" w:hAnsi="Arial" w:cs="Arial"/>
                <w:szCs w:val="23"/>
              </w:rPr>
            </w:pPr>
            <w:r w:rsidRPr="00FD041D">
              <w:rPr>
                <w:rFonts w:ascii="Arial" w:hAnsi="Arial" w:cs="Arial"/>
                <w:b/>
                <w:szCs w:val="23"/>
              </w:rPr>
              <w:t>We know we have achieved sufficient progress when …</w:t>
            </w:r>
            <w:r w:rsidRPr="000B1FB5">
              <w:rPr>
                <w:rFonts w:ascii="Arial" w:hAnsi="Arial" w:cs="Arial"/>
                <w:szCs w:val="23"/>
              </w:rPr>
              <w:t xml:space="preserve"> CYP have a timely diagnosis for neurodevelopmental needs and receive the subsequent support that meets their needs</w:t>
            </w:r>
          </w:p>
          <w:p w:rsidR="001D05FE" w:rsidRPr="00FD041D" w:rsidRDefault="001D05FE" w:rsidP="00BB6E9D">
            <w:pPr>
              <w:rPr>
                <w:rFonts w:ascii="Arial" w:hAnsi="Arial" w:cs="Arial"/>
                <w:b/>
                <w:color w:val="000000"/>
                <w:sz w:val="24"/>
                <w:szCs w:val="23"/>
              </w:rPr>
            </w:pPr>
          </w:p>
          <w:p w:rsidR="001D05FE" w:rsidRPr="000B1FB5" w:rsidRDefault="001D05FE" w:rsidP="001D05FE">
            <w:pPr>
              <w:rPr>
                <w:rFonts w:ascii="Arial" w:hAnsi="Arial" w:cs="Arial"/>
                <w:sz w:val="24"/>
                <w:szCs w:val="24"/>
              </w:rPr>
            </w:pPr>
            <w:r w:rsidRPr="00FD041D">
              <w:rPr>
                <w:rFonts w:ascii="Arial" w:hAnsi="Arial" w:cs="Arial"/>
                <w:b/>
                <w:color w:val="000000"/>
                <w:sz w:val="24"/>
                <w:szCs w:val="23"/>
              </w:rPr>
              <w:t>We know this has made a positive impact on the lived experience of children and young people with SEND when …</w:t>
            </w:r>
            <w:r w:rsidR="00640B8F">
              <w:rPr>
                <w:rFonts w:ascii="Arial" w:hAnsi="Arial" w:cs="Arial"/>
                <w:color w:val="000000"/>
                <w:sz w:val="24"/>
                <w:szCs w:val="23"/>
              </w:rPr>
              <w:t xml:space="preserve"> 70</w:t>
            </w:r>
            <w:r w:rsidRPr="000B1FB5">
              <w:rPr>
                <w:rFonts w:ascii="Arial" w:hAnsi="Arial" w:cs="Arial"/>
                <w:color w:val="000000"/>
                <w:sz w:val="24"/>
                <w:szCs w:val="23"/>
              </w:rPr>
              <w:t>% of parent carers who tell us in feedback that the ASD / ND support their child or young person is receiving is good or better</w:t>
            </w:r>
          </w:p>
        </w:tc>
      </w:tr>
      <w:tr w:rsidR="001D05FE" w:rsidRPr="00F40D4E" w:rsidTr="00BB6E9D">
        <w:tc>
          <w:tcPr>
            <w:tcW w:w="1241"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KPI reference</w:t>
            </w:r>
          </w:p>
        </w:tc>
        <w:tc>
          <w:tcPr>
            <w:tcW w:w="3375"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By 3 months</w:t>
            </w:r>
          </w:p>
        </w:tc>
        <w:tc>
          <w:tcPr>
            <w:tcW w:w="737"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RAG</w:t>
            </w:r>
          </w:p>
        </w:tc>
        <w:tc>
          <w:tcPr>
            <w:tcW w:w="3527"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By 6 months</w:t>
            </w:r>
          </w:p>
        </w:tc>
        <w:tc>
          <w:tcPr>
            <w:tcW w:w="737"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RAG</w:t>
            </w:r>
          </w:p>
        </w:tc>
        <w:tc>
          <w:tcPr>
            <w:tcW w:w="3816" w:type="dxa"/>
            <w:shd w:val="clear" w:color="auto" w:fill="DEEAF6" w:themeFill="accent1" w:themeFillTint="33"/>
          </w:tcPr>
          <w:p w:rsidR="001D05FE" w:rsidRPr="00F40D4E" w:rsidRDefault="001D05FE" w:rsidP="00BB6E9D">
            <w:pPr>
              <w:rPr>
                <w:rFonts w:ascii="Arial" w:hAnsi="Arial" w:cs="Arial"/>
                <w:sz w:val="24"/>
                <w:szCs w:val="24"/>
              </w:rPr>
            </w:pPr>
            <w:r w:rsidRPr="00F40D4E">
              <w:rPr>
                <w:rFonts w:ascii="Arial" w:hAnsi="Arial" w:cs="Arial"/>
                <w:sz w:val="24"/>
                <w:szCs w:val="24"/>
              </w:rPr>
              <w:t>By 12 months</w:t>
            </w:r>
          </w:p>
        </w:tc>
        <w:tc>
          <w:tcPr>
            <w:tcW w:w="737" w:type="dxa"/>
            <w:shd w:val="clear" w:color="auto" w:fill="DEEAF6" w:themeFill="accent1" w:themeFillTint="33"/>
          </w:tcPr>
          <w:p w:rsidR="001D05FE" w:rsidRPr="00F40D4E" w:rsidRDefault="001D05FE" w:rsidP="00BB6E9D">
            <w:pPr>
              <w:rPr>
                <w:rFonts w:ascii="Arial" w:hAnsi="Arial" w:cs="Arial"/>
                <w:sz w:val="24"/>
                <w:szCs w:val="24"/>
              </w:rPr>
            </w:pPr>
            <w:r w:rsidRPr="00F40D4E">
              <w:rPr>
                <w:rFonts w:ascii="Arial" w:hAnsi="Arial" w:cs="Arial"/>
                <w:sz w:val="24"/>
                <w:szCs w:val="24"/>
              </w:rPr>
              <w:t>RAG</w:t>
            </w:r>
          </w:p>
        </w:tc>
      </w:tr>
      <w:tr w:rsidR="001D05FE" w:rsidRPr="00F40D4E" w:rsidTr="001D05FE">
        <w:tc>
          <w:tcPr>
            <w:tcW w:w="1241" w:type="dxa"/>
            <w:vAlign w:val="center"/>
          </w:tcPr>
          <w:p w:rsidR="001D05FE" w:rsidRPr="000A5900" w:rsidRDefault="001D05FE" w:rsidP="00FD041D">
            <w:pPr>
              <w:jc w:val="center"/>
              <w:rPr>
                <w:rFonts w:ascii="Arial" w:hAnsi="Arial" w:cs="Arial"/>
                <w:sz w:val="24"/>
                <w:szCs w:val="24"/>
              </w:rPr>
            </w:pPr>
            <w:r>
              <w:rPr>
                <w:rFonts w:ascii="Arial" w:hAnsi="Arial" w:cs="Arial"/>
                <w:sz w:val="24"/>
                <w:szCs w:val="24"/>
              </w:rPr>
              <w:t>3</w:t>
            </w:r>
          </w:p>
        </w:tc>
        <w:tc>
          <w:tcPr>
            <w:tcW w:w="12929" w:type="dxa"/>
            <w:gridSpan w:val="6"/>
          </w:tcPr>
          <w:p w:rsidR="001D05FE" w:rsidRPr="000A5900" w:rsidRDefault="00D935DC" w:rsidP="00BB6E9D">
            <w:pPr>
              <w:rPr>
                <w:rFonts w:ascii="Arial" w:hAnsi="Arial" w:cs="Arial"/>
                <w:sz w:val="24"/>
                <w:szCs w:val="24"/>
              </w:rPr>
            </w:pPr>
            <w:r>
              <w:rPr>
                <w:rFonts w:ascii="Arial" w:hAnsi="Arial" w:cs="Arial"/>
                <w:sz w:val="24"/>
                <w:szCs w:val="24"/>
              </w:rPr>
              <w:t>70</w:t>
            </w:r>
            <w:r w:rsidR="001D05FE">
              <w:rPr>
                <w:rFonts w:ascii="Arial" w:hAnsi="Arial" w:cs="Arial"/>
                <w:sz w:val="24"/>
                <w:szCs w:val="24"/>
              </w:rPr>
              <w:t>% of parent carers who tell us in feedback that the ASD / ND support that their child or young person is receiving is good or better</w:t>
            </w:r>
          </w:p>
        </w:tc>
      </w:tr>
      <w:tr w:rsidR="001D05FE" w:rsidRPr="00F40D4E" w:rsidTr="001D05FE">
        <w:tc>
          <w:tcPr>
            <w:tcW w:w="1241" w:type="dxa"/>
            <w:vAlign w:val="center"/>
          </w:tcPr>
          <w:p w:rsidR="001D05FE" w:rsidRPr="0044231F" w:rsidRDefault="001D05FE" w:rsidP="00FD041D">
            <w:pPr>
              <w:jc w:val="center"/>
              <w:rPr>
                <w:rFonts w:ascii="Arial" w:hAnsi="Arial" w:cs="Arial"/>
                <w:sz w:val="24"/>
                <w:szCs w:val="24"/>
              </w:rPr>
            </w:pPr>
            <w:r>
              <w:rPr>
                <w:rFonts w:ascii="Arial" w:hAnsi="Arial" w:cs="Arial"/>
                <w:sz w:val="24"/>
                <w:szCs w:val="24"/>
              </w:rPr>
              <w:t>3.1</w:t>
            </w:r>
          </w:p>
        </w:tc>
        <w:tc>
          <w:tcPr>
            <w:tcW w:w="3375" w:type="dxa"/>
          </w:tcPr>
          <w:p w:rsidR="001D05FE" w:rsidRPr="0044231F" w:rsidRDefault="001D05FE" w:rsidP="00BB6E9D">
            <w:pPr>
              <w:rPr>
                <w:rFonts w:ascii="Arial" w:hAnsi="Arial" w:cs="Arial"/>
                <w:sz w:val="24"/>
                <w:szCs w:val="24"/>
              </w:rPr>
            </w:pPr>
            <w:r>
              <w:rPr>
                <w:rFonts w:ascii="Arial" w:hAnsi="Arial" w:cs="Arial"/>
                <w:sz w:val="24"/>
                <w:szCs w:val="24"/>
              </w:rPr>
              <w:t>Identify the baseline of current numbers on waiting lists</w:t>
            </w:r>
          </w:p>
        </w:tc>
        <w:tc>
          <w:tcPr>
            <w:tcW w:w="737" w:type="dxa"/>
          </w:tcPr>
          <w:p w:rsidR="001D05FE" w:rsidRPr="0044231F" w:rsidRDefault="001D05FE" w:rsidP="00BB6E9D">
            <w:pPr>
              <w:rPr>
                <w:rFonts w:ascii="Arial" w:hAnsi="Arial" w:cs="Arial"/>
                <w:sz w:val="24"/>
                <w:szCs w:val="24"/>
              </w:rPr>
            </w:pPr>
          </w:p>
        </w:tc>
        <w:tc>
          <w:tcPr>
            <w:tcW w:w="3527" w:type="dxa"/>
          </w:tcPr>
          <w:p w:rsidR="001D05FE" w:rsidRPr="0044231F" w:rsidRDefault="001D05FE" w:rsidP="00BB6E9D">
            <w:pPr>
              <w:rPr>
                <w:rFonts w:ascii="Arial" w:hAnsi="Arial" w:cs="Arial"/>
                <w:sz w:val="24"/>
                <w:szCs w:val="24"/>
              </w:rPr>
            </w:pPr>
            <w:r>
              <w:rPr>
                <w:rFonts w:ascii="Arial" w:hAnsi="Arial" w:cs="Arial"/>
                <w:sz w:val="24"/>
                <w:szCs w:val="24"/>
              </w:rPr>
              <w:t>Review of the impact of lockdown on waiting lists and support offered, and agree opportunities and processes for managing the waiting lists, including implementing a waiting list initiative</w:t>
            </w:r>
          </w:p>
        </w:tc>
        <w:tc>
          <w:tcPr>
            <w:tcW w:w="737" w:type="dxa"/>
          </w:tcPr>
          <w:p w:rsidR="001D05FE" w:rsidRPr="0044231F" w:rsidRDefault="001D05FE" w:rsidP="00BB6E9D">
            <w:pPr>
              <w:rPr>
                <w:rFonts w:ascii="Arial" w:hAnsi="Arial" w:cs="Arial"/>
                <w:sz w:val="24"/>
                <w:szCs w:val="24"/>
              </w:rPr>
            </w:pPr>
          </w:p>
        </w:tc>
        <w:tc>
          <w:tcPr>
            <w:tcW w:w="3816" w:type="dxa"/>
          </w:tcPr>
          <w:p w:rsidR="001D05FE" w:rsidRDefault="001D05FE" w:rsidP="001D05FE">
            <w:pPr>
              <w:rPr>
                <w:rFonts w:ascii="Arial" w:hAnsi="Arial" w:cs="Arial"/>
                <w:sz w:val="24"/>
                <w:szCs w:val="24"/>
              </w:rPr>
            </w:pPr>
            <w:r>
              <w:rPr>
                <w:rFonts w:ascii="Arial" w:hAnsi="Arial" w:cs="Arial"/>
                <w:sz w:val="24"/>
                <w:szCs w:val="24"/>
              </w:rPr>
              <w:t>Reduction in numbers on waiting list – actual % difficult to identify as dependent on the on-going impact of the COVID situation</w:t>
            </w:r>
          </w:p>
          <w:p w:rsidR="001D05FE" w:rsidRDefault="001D05FE" w:rsidP="001D05FE">
            <w:pPr>
              <w:rPr>
                <w:rFonts w:ascii="Arial" w:hAnsi="Arial" w:cs="Arial"/>
                <w:sz w:val="24"/>
                <w:szCs w:val="24"/>
              </w:rPr>
            </w:pPr>
          </w:p>
          <w:p w:rsidR="001D05FE" w:rsidRPr="00F40D4E" w:rsidRDefault="001D05FE" w:rsidP="001D05FE">
            <w:pPr>
              <w:rPr>
                <w:rFonts w:ascii="Arial" w:hAnsi="Arial" w:cs="Arial"/>
                <w:sz w:val="24"/>
                <w:szCs w:val="24"/>
              </w:rPr>
            </w:pPr>
            <w:r>
              <w:rPr>
                <w:rFonts w:ascii="Arial" w:hAnsi="Arial" w:cs="Arial"/>
                <w:sz w:val="24"/>
                <w:szCs w:val="24"/>
              </w:rPr>
              <w:t>Increase in the support offered to parent carers</w:t>
            </w:r>
          </w:p>
        </w:tc>
        <w:tc>
          <w:tcPr>
            <w:tcW w:w="737" w:type="dxa"/>
          </w:tcPr>
          <w:p w:rsidR="001D05FE" w:rsidRPr="00F40D4E" w:rsidRDefault="001D05FE" w:rsidP="00BB6E9D">
            <w:pPr>
              <w:rPr>
                <w:rFonts w:ascii="Arial" w:hAnsi="Arial" w:cs="Arial"/>
                <w:sz w:val="24"/>
                <w:szCs w:val="24"/>
              </w:rPr>
            </w:pPr>
          </w:p>
        </w:tc>
      </w:tr>
      <w:tr w:rsidR="001D05FE" w:rsidRPr="00F40D4E" w:rsidTr="001D05FE">
        <w:tc>
          <w:tcPr>
            <w:tcW w:w="1241" w:type="dxa"/>
            <w:vAlign w:val="center"/>
          </w:tcPr>
          <w:p w:rsidR="001D05FE" w:rsidRPr="0044231F" w:rsidRDefault="001D05FE" w:rsidP="00FD041D">
            <w:pPr>
              <w:jc w:val="center"/>
              <w:rPr>
                <w:rFonts w:ascii="Arial" w:hAnsi="Arial" w:cs="Arial"/>
                <w:sz w:val="24"/>
                <w:szCs w:val="24"/>
              </w:rPr>
            </w:pPr>
            <w:r>
              <w:rPr>
                <w:rFonts w:ascii="Arial" w:hAnsi="Arial" w:cs="Arial"/>
                <w:sz w:val="24"/>
                <w:szCs w:val="24"/>
              </w:rPr>
              <w:t>3.2</w:t>
            </w:r>
          </w:p>
        </w:tc>
        <w:tc>
          <w:tcPr>
            <w:tcW w:w="3375" w:type="dxa"/>
          </w:tcPr>
          <w:p w:rsidR="001D05FE" w:rsidRPr="0044231F" w:rsidRDefault="001D05FE" w:rsidP="004031FB">
            <w:pPr>
              <w:rPr>
                <w:rFonts w:ascii="Arial" w:hAnsi="Arial" w:cs="Arial"/>
                <w:sz w:val="24"/>
                <w:szCs w:val="24"/>
              </w:rPr>
            </w:pPr>
            <w:r>
              <w:rPr>
                <w:rFonts w:ascii="Arial" w:hAnsi="Arial" w:cs="Arial"/>
                <w:sz w:val="24"/>
                <w:szCs w:val="24"/>
              </w:rPr>
              <w:t xml:space="preserve">100% of people who are </w:t>
            </w:r>
            <w:r w:rsidR="00640B8F">
              <w:rPr>
                <w:rFonts w:ascii="Arial" w:hAnsi="Arial" w:cs="Arial"/>
                <w:sz w:val="24"/>
                <w:szCs w:val="24"/>
              </w:rPr>
              <w:t xml:space="preserve">on the waiting list have </w:t>
            </w:r>
            <w:r w:rsidR="004031FB">
              <w:rPr>
                <w:rFonts w:ascii="Arial" w:hAnsi="Arial" w:cs="Arial"/>
                <w:sz w:val="24"/>
                <w:szCs w:val="24"/>
              </w:rPr>
              <w:t>been sent</w:t>
            </w:r>
            <w:r w:rsidR="00640B8F">
              <w:rPr>
                <w:rFonts w:ascii="Arial" w:hAnsi="Arial" w:cs="Arial"/>
                <w:sz w:val="24"/>
                <w:szCs w:val="24"/>
              </w:rPr>
              <w:t xml:space="preserve"> first of 4 letters about the length of wait</w:t>
            </w:r>
            <w:r>
              <w:rPr>
                <w:rFonts w:ascii="Arial" w:hAnsi="Arial" w:cs="Arial"/>
                <w:sz w:val="24"/>
                <w:szCs w:val="24"/>
              </w:rPr>
              <w:t xml:space="preserve"> and what that m</w:t>
            </w:r>
            <w:r w:rsidR="00640B8F">
              <w:rPr>
                <w:rFonts w:ascii="Arial" w:hAnsi="Arial" w:cs="Arial"/>
                <w:sz w:val="24"/>
                <w:szCs w:val="24"/>
              </w:rPr>
              <w:t>ight mean for them post-COVID lockdown</w:t>
            </w:r>
          </w:p>
        </w:tc>
        <w:tc>
          <w:tcPr>
            <w:tcW w:w="737" w:type="dxa"/>
          </w:tcPr>
          <w:p w:rsidR="001D05FE" w:rsidRPr="0044231F" w:rsidRDefault="001D05FE" w:rsidP="00BB6E9D">
            <w:pPr>
              <w:rPr>
                <w:rFonts w:ascii="Arial" w:hAnsi="Arial" w:cs="Arial"/>
                <w:sz w:val="24"/>
                <w:szCs w:val="24"/>
              </w:rPr>
            </w:pPr>
          </w:p>
        </w:tc>
        <w:tc>
          <w:tcPr>
            <w:tcW w:w="3527" w:type="dxa"/>
          </w:tcPr>
          <w:p w:rsidR="001D05FE" w:rsidRPr="0044231F" w:rsidRDefault="001D05FE" w:rsidP="00BB6E9D">
            <w:pPr>
              <w:rPr>
                <w:rFonts w:ascii="Arial" w:hAnsi="Arial" w:cs="Arial"/>
                <w:sz w:val="24"/>
                <w:szCs w:val="24"/>
              </w:rPr>
            </w:pPr>
            <w:r>
              <w:rPr>
                <w:rFonts w:ascii="Arial" w:hAnsi="Arial" w:cs="Arial"/>
                <w:sz w:val="24"/>
                <w:szCs w:val="24"/>
              </w:rPr>
              <w:t xml:space="preserve">100% </w:t>
            </w:r>
            <w:r w:rsidR="00640B8F">
              <w:rPr>
                <w:rFonts w:ascii="Arial" w:hAnsi="Arial" w:cs="Arial"/>
                <w:sz w:val="24"/>
                <w:szCs w:val="24"/>
              </w:rPr>
              <w:t xml:space="preserve">of people on waiting list </w:t>
            </w:r>
            <w:r>
              <w:rPr>
                <w:rFonts w:ascii="Arial" w:hAnsi="Arial" w:cs="Arial"/>
                <w:sz w:val="24"/>
                <w:szCs w:val="24"/>
              </w:rPr>
              <w:t>have been communicated with</w:t>
            </w:r>
            <w:r w:rsidR="00640B8F">
              <w:rPr>
                <w:rFonts w:ascii="Arial" w:hAnsi="Arial" w:cs="Arial"/>
                <w:sz w:val="24"/>
                <w:szCs w:val="24"/>
              </w:rPr>
              <w:t xml:space="preserve"> and have been informed of the support offer that is available to them whilst on the waiting list</w:t>
            </w:r>
          </w:p>
        </w:tc>
        <w:tc>
          <w:tcPr>
            <w:tcW w:w="737" w:type="dxa"/>
          </w:tcPr>
          <w:p w:rsidR="001D05FE" w:rsidRPr="0044231F" w:rsidRDefault="001D05FE" w:rsidP="00BB6E9D">
            <w:pPr>
              <w:rPr>
                <w:rFonts w:ascii="Arial" w:hAnsi="Arial" w:cs="Arial"/>
                <w:sz w:val="24"/>
                <w:szCs w:val="24"/>
              </w:rPr>
            </w:pPr>
          </w:p>
        </w:tc>
        <w:tc>
          <w:tcPr>
            <w:tcW w:w="3816" w:type="dxa"/>
          </w:tcPr>
          <w:p w:rsidR="001D05FE" w:rsidRPr="00F40D4E" w:rsidRDefault="001D05FE" w:rsidP="00640B8F">
            <w:pPr>
              <w:rPr>
                <w:rFonts w:ascii="Arial" w:hAnsi="Arial" w:cs="Arial"/>
                <w:sz w:val="24"/>
                <w:szCs w:val="24"/>
              </w:rPr>
            </w:pPr>
            <w:r>
              <w:rPr>
                <w:rFonts w:ascii="Arial" w:hAnsi="Arial" w:cs="Arial"/>
                <w:sz w:val="24"/>
                <w:szCs w:val="24"/>
              </w:rPr>
              <w:t xml:space="preserve">100% of people on waiting list </w:t>
            </w:r>
            <w:r w:rsidR="004031FB">
              <w:rPr>
                <w:rFonts w:ascii="Arial" w:hAnsi="Arial" w:cs="Arial"/>
                <w:sz w:val="24"/>
                <w:szCs w:val="24"/>
              </w:rPr>
              <w:t xml:space="preserve">have been sent </w:t>
            </w:r>
            <w:r>
              <w:rPr>
                <w:rFonts w:ascii="Arial" w:hAnsi="Arial" w:cs="Arial"/>
                <w:sz w:val="24"/>
                <w:szCs w:val="24"/>
              </w:rPr>
              <w:t>3 letters if the CYP is still on the waiting list at 12 months</w:t>
            </w:r>
            <w:r w:rsidR="00640B8F">
              <w:rPr>
                <w:rFonts w:ascii="Arial" w:hAnsi="Arial" w:cs="Arial"/>
                <w:sz w:val="24"/>
                <w:szCs w:val="24"/>
              </w:rPr>
              <w:t>, or have had their first appointment and have either had a follow-up, or have a date for it</w:t>
            </w:r>
          </w:p>
        </w:tc>
        <w:tc>
          <w:tcPr>
            <w:tcW w:w="737" w:type="dxa"/>
          </w:tcPr>
          <w:p w:rsidR="001D05FE" w:rsidRPr="00F40D4E" w:rsidRDefault="001D05FE" w:rsidP="00BB6E9D">
            <w:pPr>
              <w:rPr>
                <w:rFonts w:ascii="Arial" w:hAnsi="Arial" w:cs="Arial"/>
                <w:sz w:val="24"/>
                <w:szCs w:val="24"/>
              </w:rPr>
            </w:pPr>
          </w:p>
        </w:tc>
      </w:tr>
      <w:tr w:rsidR="001D05FE" w:rsidRPr="00F40D4E" w:rsidTr="001D05FE">
        <w:tc>
          <w:tcPr>
            <w:tcW w:w="1241" w:type="dxa"/>
            <w:vAlign w:val="center"/>
          </w:tcPr>
          <w:p w:rsidR="001D05FE" w:rsidRPr="0044231F" w:rsidRDefault="001D05FE" w:rsidP="00FD041D">
            <w:pPr>
              <w:jc w:val="center"/>
              <w:rPr>
                <w:rFonts w:ascii="Arial" w:hAnsi="Arial" w:cs="Arial"/>
                <w:sz w:val="24"/>
                <w:szCs w:val="24"/>
              </w:rPr>
            </w:pPr>
            <w:r>
              <w:rPr>
                <w:rFonts w:ascii="Arial" w:hAnsi="Arial" w:cs="Arial"/>
                <w:sz w:val="24"/>
                <w:szCs w:val="24"/>
              </w:rPr>
              <w:t>3.3</w:t>
            </w:r>
          </w:p>
        </w:tc>
        <w:tc>
          <w:tcPr>
            <w:tcW w:w="3375" w:type="dxa"/>
          </w:tcPr>
          <w:p w:rsidR="001D05FE" w:rsidRPr="0044231F" w:rsidRDefault="001D05FE" w:rsidP="00BB6E9D">
            <w:pPr>
              <w:rPr>
                <w:rFonts w:ascii="Arial" w:hAnsi="Arial" w:cs="Arial"/>
                <w:sz w:val="24"/>
                <w:szCs w:val="24"/>
              </w:rPr>
            </w:pPr>
            <w:r>
              <w:rPr>
                <w:rFonts w:ascii="Arial" w:hAnsi="Arial" w:cs="Arial"/>
                <w:sz w:val="24"/>
                <w:szCs w:val="24"/>
              </w:rPr>
              <w:t>Implemented a satisfaction rating</w:t>
            </w:r>
          </w:p>
        </w:tc>
        <w:tc>
          <w:tcPr>
            <w:tcW w:w="737" w:type="dxa"/>
          </w:tcPr>
          <w:p w:rsidR="001D05FE" w:rsidRPr="0044231F" w:rsidRDefault="001D05FE" w:rsidP="00BB6E9D">
            <w:pPr>
              <w:rPr>
                <w:rFonts w:ascii="Arial" w:hAnsi="Arial" w:cs="Arial"/>
                <w:sz w:val="24"/>
                <w:szCs w:val="24"/>
              </w:rPr>
            </w:pPr>
          </w:p>
        </w:tc>
        <w:tc>
          <w:tcPr>
            <w:tcW w:w="3527" w:type="dxa"/>
          </w:tcPr>
          <w:p w:rsidR="001D05FE" w:rsidRPr="0044231F" w:rsidRDefault="00640B8F" w:rsidP="00BB6E9D">
            <w:pPr>
              <w:rPr>
                <w:rFonts w:ascii="Arial" w:hAnsi="Arial" w:cs="Arial"/>
                <w:sz w:val="24"/>
                <w:szCs w:val="24"/>
              </w:rPr>
            </w:pPr>
            <w:r>
              <w:rPr>
                <w:rFonts w:ascii="Arial" w:hAnsi="Arial" w:cs="Arial"/>
                <w:sz w:val="24"/>
                <w:szCs w:val="24"/>
              </w:rPr>
              <w:t>40</w:t>
            </w:r>
            <w:r w:rsidR="001D05FE">
              <w:rPr>
                <w:rFonts w:ascii="Arial" w:hAnsi="Arial" w:cs="Arial"/>
                <w:sz w:val="24"/>
                <w:szCs w:val="24"/>
              </w:rPr>
              <w:t xml:space="preserve">% of parent carers </w:t>
            </w:r>
            <w:r>
              <w:rPr>
                <w:rFonts w:ascii="Arial" w:hAnsi="Arial" w:cs="Arial"/>
                <w:sz w:val="24"/>
                <w:szCs w:val="24"/>
              </w:rPr>
              <w:t xml:space="preserve">tell us their  </w:t>
            </w:r>
            <w:r w:rsidR="001D05FE">
              <w:rPr>
                <w:rFonts w:ascii="Arial" w:hAnsi="Arial" w:cs="Arial"/>
                <w:sz w:val="24"/>
                <w:szCs w:val="24"/>
              </w:rPr>
              <w:t>experience was good or better</w:t>
            </w:r>
          </w:p>
        </w:tc>
        <w:tc>
          <w:tcPr>
            <w:tcW w:w="737" w:type="dxa"/>
          </w:tcPr>
          <w:p w:rsidR="001D05FE" w:rsidRPr="0044231F" w:rsidRDefault="001D05FE" w:rsidP="00BB6E9D">
            <w:pPr>
              <w:rPr>
                <w:rFonts w:ascii="Arial" w:hAnsi="Arial" w:cs="Arial"/>
                <w:sz w:val="24"/>
                <w:szCs w:val="24"/>
              </w:rPr>
            </w:pPr>
          </w:p>
        </w:tc>
        <w:tc>
          <w:tcPr>
            <w:tcW w:w="3816" w:type="dxa"/>
          </w:tcPr>
          <w:p w:rsidR="001D05FE" w:rsidRPr="00F40D4E" w:rsidRDefault="00640B8F" w:rsidP="00640B8F">
            <w:pPr>
              <w:rPr>
                <w:rFonts w:ascii="Arial" w:hAnsi="Arial" w:cs="Arial"/>
                <w:sz w:val="24"/>
                <w:szCs w:val="24"/>
              </w:rPr>
            </w:pPr>
            <w:r>
              <w:rPr>
                <w:rFonts w:ascii="Arial" w:hAnsi="Arial" w:cs="Arial"/>
                <w:sz w:val="24"/>
                <w:szCs w:val="24"/>
              </w:rPr>
              <w:t xml:space="preserve">70 </w:t>
            </w:r>
            <w:r w:rsidR="001D05FE">
              <w:rPr>
                <w:rFonts w:ascii="Arial" w:hAnsi="Arial" w:cs="Arial"/>
                <w:sz w:val="24"/>
                <w:szCs w:val="24"/>
              </w:rPr>
              <w:t xml:space="preserve">% of parent carers </w:t>
            </w:r>
            <w:r>
              <w:rPr>
                <w:rFonts w:ascii="Arial" w:hAnsi="Arial" w:cs="Arial"/>
                <w:sz w:val="24"/>
                <w:szCs w:val="24"/>
              </w:rPr>
              <w:t>tell us</w:t>
            </w:r>
            <w:r w:rsidR="001D05FE">
              <w:rPr>
                <w:rFonts w:ascii="Arial" w:hAnsi="Arial" w:cs="Arial"/>
                <w:sz w:val="24"/>
                <w:szCs w:val="24"/>
              </w:rPr>
              <w:t xml:space="preserve"> the</w:t>
            </w:r>
            <w:r>
              <w:rPr>
                <w:rFonts w:ascii="Arial" w:hAnsi="Arial" w:cs="Arial"/>
                <w:sz w:val="24"/>
                <w:szCs w:val="24"/>
              </w:rPr>
              <w:t>ir</w:t>
            </w:r>
            <w:r w:rsidR="001D05FE">
              <w:rPr>
                <w:rFonts w:ascii="Arial" w:hAnsi="Arial" w:cs="Arial"/>
                <w:sz w:val="24"/>
                <w:szCs w:val="24"/>
              </w:rPr>
              <w:t xml:space="preserve">  experience was good or better</w:t>
            </w:r>
          </w:p>
        </w:tc>
        <w:tc>
          <w:tcPr>
            <w:tcW w:w="737" w:type="dxa"/>
          </w:tcPr>
          <w:p w:rsidR="001D05FE" w:rsidRPr="00F40D4E" w:rsidRDefault="001D05FE" w:rsidP="00BB6E9D">
            <w:pPr>
              <w:rPr>
                <w:rFonts w:ascii="Arial" w:hAnsi="Arial" w:cs="Arial"/>
                <w:sz w:val="24"/>
                <w:szCs w:val="24"/>
              </w:rPr>
            </w:pPr>
          </w:p>
        </w:tc>
      </w:tr>
      <w:tr w:rsidR="001D05FE" w:rsidRPr="00F40D4E" w:rsidTr="001D05FE">
        <w:tc>
          <w:tcPr>
            <w:tcW w:w="1241" w:type="dxa"/>
            <w:vAlign w:val="center"/>
          </w:tcPr>
          <w:p w:rsidR="001D05FE" w:rsidRPr="0044231F" w:rsidRDefault="001D05FE" w:rsidP="00FD041D">
            <w:pPr>
              <w:jc w:val="center"/>
              <w:rPr>
                <w:rFonts w:ascii="Arial" w:hAnsi="Arial" w:cs="Arial"/>
                <w:sz w:val="24"/>
                <w:szCs w:val="24"/>
              </w:rPr>
            </w:pPr>
            <w:r>
              <w:rPr>
                <w:rFonts w:ascii="Arial" w:hAnsi="Arial" w:cs="Arial"/>
                <w:sz w:val="24"/>
                <w:szCs w:val="24"/>
              </w:rPr>
              <w:t>3.4</w:t>
            </w:r>
          </w:p>
        </w:tc>
        <w:tc>
          <w:tcPr>
            <w:tcW w:w="3375" w:type="dxa"/>
          </w:tcPr>
          <w:p w:rsidR="001D05FE" w:rsidRDefault="001D05FE" w:rsidP="001D05FE">
            <w:pPr>
              <w:rPr>
                <w:rFonts w:ascii="Arial" w:hAnsi="Arial" w:cs="Arial"/>
                <w:sz w:val="24"/>
                <w:szCs w:val="24"/>
              </w:rPr>
            </w:pPr>
            <w:r>
              <w:rPr>
                <w:rFonts w:ascii="Arial" w:hAnsi="Arial" w:cs="Arial"/>
                <w:sz w:val="24"/>
                <w:szCs w:val="24"/>
              </w:rPr>
              <w:t>Mapped support offers with Parent Carer Forum</w:t>
            </w:r>
          </w:p>
          <w:p w:rsidR="001D05FE" w:rsidRDefault="001D05FE" w:rsidP="001D05FE">
            <w:pPr>
              <w:rPr>
                <w:rFonts w:ascii="Arial" w:hAnsi="Arial" w:cs="Arial"/>
                <w:sz w:val="24"/>
                <w:szCs w:val="24"/>
              </w:rPr>
            </w:pPr>
            <w:r>
              <w:rPr>
                <w:rFonts w:ascii="Arial" w:hAnsi="Arial" w:cs="Arial"/>
                <w:sz w:val="24"/>
                <w:szCs w:val="24"/>
              </w:rPr>
              <w:t>Communicated support offers on local offer, PCF website, newsletters, to professionals</w:t>
            </w:r>
          </w:p>
          <w:p w:rsidR="001D05FE" w:rsidRDefault="001D05FE" w:rsidP="001D05FE">
            <w:pPr>
              <w:rPr>
                <w:rFonts w:ascii="Arial" w:hAnsi="Arial" w:cs="Arial"/>
                <w:sz w:val="24"/>
                <w:szCs w:val="24"/>
              </w:rPr>
            </w:pPr>
            <w:r>
              <w:rPr>
                <w:rFonts w:ascii="Arial" w:hAnsi="Arial" w:cs="Arial"/>
                <w:sz w:val="24"/>
                <w:szCs w:val="24"/>
              </w:rPr>
              <w:lastRenderedPageBreak/>
              <w:t xml:space="preserve">% of parent carers offered support </w:t>
            </w:r>
            <w:r w:rsidR="00640B8F">
              <w:rPr>
                <w:rFonts w:ascii="Arial" w:hAnsi="Arial" w:cs="Arial"/>
                <w:sz w:val="24"/>
                <w:szCs w:val="24"/>
              </w:rPr>
              <w:t>whilst on waiting list and after diagnosis</w:t>
            </w:r>
          </w:p>
          <w:p w:rsidR="001D05FE" w:rsidRDefault="001D05FE" w:rsidP="001D05FE">
            <w:pPr>
              <w:rPr>
                <w:rFonts w:ascii="Arial" w:hAnsi="Arial" w:cs="Arial"/>
                <w:sz w:val="24"/>
                <w:szCs w:val="24"/>
              </w:rPr>
            </w:pPr>
            <w:r>
              <w:rPr>
                <w:rFonts w:ascii="Arial" w:hAnsi="Arial" w:cs="Arial"/>
                <w:sz w:val="24"/>
                <w:szCs w:val="24"/>
              </w:rPr>
              <w:t>% of parent carers who take up support offers</w:t>
            </w:r>
          </w:p>
        </w:tc>
        <w:tc>
          <w:tcPr>
            <w:tcW w:w="737" w:type="dxa"/>
          </w:tcPr>
          <w:p w:rsidR="001D05FE" w:rsidRPr="0044231F" w:rsidRDefault="001D05FE" w:rsidP="00BB6E9D">
            <w:pPr>
              <w:rPr>
                <w:rFonts w:ascii="Arial" w:hAnsi="Arial" w:cs="Arial"/>
                <w:sz w:val="24"/>
                <w:szCs w:val="24"/>
              </w:rPr>
            </w:pPr>
          </w:p>
        </w:tc>
        <w:tc>
          <w:tcPr>
            <w:tcW w:w="3527" w:type="dxa"/>
          </w:tcPr>
          <w:p w:rsidR="001D05FE" w:rsidRDefault="00640B8F" w:rsidP="001D05FE">
            <w:pPr>
              <w:rPr>
                <w:rFonts w:ascii="Arial" w:hAnsi="Arial" w:cs="Arial"/>
                <w:sz w:val="24"/>
                <w:szCs w:val="24"/>
              </w:rPr>
            </w:pPr>
            <w:r>
              <w:rPr>
                <w:rFonts w:ascii="Arial" w:hAnsi="Arial" w:cs="Arial"/>
                <w:sz w:val="24"/>
                <w:szCs w:val="24"/>
              </w:rPr>
              <w:t>100</w:t>
            </w:r>
            <w:r w:rsidR="001D05FE">
              <w:rPr>
                <w:rFonts w:ascii="Arial" w:hAnsi="Arial" w:cs="Arial"/>
                <w:sz w:val="24"/>
                <w:szCs w:val="24"/>
              </w:rPr>
              <w:t xml:space="preserve">%  of parent carers offered support </w:t>
            </w:r>
            <w:r>
              <w:rPr>
                <w:rFonts w:ascii="Arial" w:hAnsi="Arial" w:cs="Arial"/>
                <w:sz w:val="24"/>
                <w:szCs w:val="24"/>
              </w:rPr>
              <w:t>whilst on waiting list and after diagnosis</w:t>
            </w:r>
          </w:p>
          <w:p w:rsidR="001D05FE" w:rsidRDefault="00464F84" w:rsidP="001D05FE">
            <w:pPr>
              <w:rPr>
                <w:rFonts w:ascii="Arial" w:hAnsi="Arial" w:cs="Arial"/>
                <w:sz w:val="24"/>
                <w:szCs w:val="24"/>
              </w:rPr>
            </w:pPr>
            <w:r>
              <w:rPr>
                <w:rFonts w:ascii="Arial" w:hAnsi="Arial" w:cs="Arial"/>
                <w:sz w:val="24"/>
                <w:szCs w:val="24"/>
              </w:rPr>
              <w:lastRenderedPageBreak/>
              <w:t>Evidence t</w:t>
            </w:r>
            <w:r w:rsidR="00D30CF1">
              <w:rPr>
                <w:rFonts w:ascii="Arial" w:hAnsi="Arial" w:cs="Arial"/>
                <w:sz w:val="24"/>
                <w:szCs w:val="24"/>
              </w:rPr>
              <w:t xml:space="preserve">he </w:t>
            </w:r>
            <w:r w:rsidR="001D05FE">
              <w:rPr>
                <w:rFonts w:ascii="Arial" w:hAnsi="Arial" w:cs="Arial"/>
                <w:sz w:val="24"/>
                <w:szCs w:val="24"/>
              </w:rPr>
              <w:t>% of parent carers who take up support offers</w:t>
            </w:r>
          </w:p>
        </w:tc>
        <w:tc>
          <w:tcPr>
            <w:tcW w:w="737" w:type="dxa"/>
          </w:tcPr>
          <w:p w:rsidR="001D05FE" w:rsidRPr="0044231F" w:rsidRDefault="001D05FE" w:rsidP="00BB6E9D">
            <w:pPr>
              <w:rPr>
                <w:rFonts w:ascii="Arial" w:hAnsi="Arial" w:cs="Arial"/>
                <w:sz w:val="24"/>
                <w:szCs w:val="24"/>
              </w:rPr>
            </w:pPr>
          </w:p>
        </w:tc>
        <w:tc>
          <w:tcPr>
            <w:tcW w:w="3816" w:type="dxa"/>
          </w:tcPr>
          <w:p w:rsidR="001D05FE" w:rsidRDefault="00640B8F" w:rsidP="001D05FE">
            <w:pPr>
              <w:rPr>
                <w:rFonts w:ascii="Arial" w:hAnsi="Arial" w:cs="Arial"/>
                <w:sz w:val="24"/>
                <w:szCs w:val="24"/>
              </w:rPr>
            </w:pPr>
            <w:r>
              <w:rPr>
                <w:rFonts w:ascii="Arial" w:hAnsi="Arial" w:cs="Arial"/>
                <w:sz w:val="24"/>
                <w:szCs w:val="24"/>
              </w:rPr>
              <w:t>100</w:t>
            </w:r>
            <w:r w:rsidR="001D05FE">
              <w:rPr>
                <w:rFonts w:ascii="Arial" w:hAnsi="Arial" w:cs="Arial"/>
                <w:sz w:val="24"/>
                <w:szCs w:val="24"/>
              </w:rPr>
              <w:t xml:space="preserve">%  of parent carers offered support </w:t>
            </w:r>
            <w:r>
              <w:rPr>
                <w:rFonts w:ascii="Arial" w:hAnsi="Arial" w:cs="Arial"/>
                <w:sz w:val="24"/>
                <w:szCs w:val="24"/>
              </w:rPr>
              <w:t>whilst on waiting list and after diagnosis</w:t>
            </w:r>
          </w:p>
          <w:p w:rsidR="001D05FE" w:rsidRDefault="00464F84" w:rsidP="001D05FE">
            <w:pPr>
              <w:rPr>
                <w:rFonts w:ascii="Arial" w:hAnsi="Arial" w:cs="Arial"/>
                <w:sz w:val="24"/>
                <w:szCs w:val="24"/>
              </w:rPr>
            </w:pPr>
            <w:r>
              <w:rPr>
                <w:rFonts w:ascii="Arial" w:hAnsi="Arial" w:cs="Arial"/>
                <w:sz w:val="24"/>
                <w:szCs w:val="24"/>
              </w:rPr>
              <w:t>Evidence the</w:t>
            </w:r>
            <w:r w:rsidR="00D30CF1">
              <w:rPr>
                <w:rFonts w:ascii="Arial" w:hAnsi="Arial" w:cs="Arial"/>
                <w:sz w:val="24"/>
                <w:szCs w:val="24"/>
              </w:rPr>
              <w:t xml:space="preserve"> </w:t>
            </w:r>
            <w:r w:rsidR="001D05FE">
              <w:rPr>
                <w:rFonts w:ascii="Arial" w:hAnsi="Arial" w:cs="Arial"/>
                <w:sz w:val="24"/>
                <w:szCs w:val="24"/>
              </w:rPr>
              <w:t>% of parent carers who take up support offers</w:t>
            </w:r>
          </w:p>
        </w:tc>
        <w:tc>
          <w:tcPr>
            <w:tcW w:w="737" w:type="dxa"/>
          </w:tcPr>
          <w:p w:rsidR="001D05FE" w:rsidRPr="00F40D4E" w:rsidRDefault="001D05FE" w:rsidP="00BB6E9D">
            <w:pPr>
              <w:rPr>
                <w:rFonts w:ascii="Arial" w:hAnsi="Arial" w:cs="Arial"/>
                <w:sz w:val="24"/>
                <w:szCs w:val="24"/>
              </w:rPr>
            </w:pPr>
          </w:p>
        </w:tc>
      </w:tr>
      <w:tr w:rsidR="001D05FE" w:rsidRPr="00F40D4E" w:rsidTr="001D05FE">
        <w:tc>
          <w:tcPr>
            <w:tcW w:w="1241" w:type="dxa"/>
            <w:vAlign w:val="center"/>
          </w:tcPr>
          <w:p w:rsidR="001D05FE" w:rsidRDefault="001D05FE" w:rsidP="00FD041D">
            <w:pPr>
              <w:jc w:val="center"/>
              <w:rPr>
                <w:rFonts w:ascii="Arial" w:hAnsi="Arial" w:cs="Arial"/>
                <w:sz w:val="24"/>
                <w:szCs w:val="24"/>
              </w:rPr>
            </w:pPr>
            <w:r>
              <w:rPr>
                <w:rFonts w:ascii="Arial" w:hAnsi="Arial" w:cs="Arial"/>
                <w:sz w:val="24"/>
                <w:szCs w:val="24"/>
              </w:rPr>
              <w:t>3.5</w:t>
            </w:r>
          </w:p>
        </w:tc>
        <w:tc>
          <w:tcPr>
            <w:tcW w:w="3375" w:type="dxa"/>
          </w:tcPr>
          <w:p w:rsidR="001D05FE" w:rsidRDefault="00640B8F" w:rsidP="001D05FE">
            <w:pPr>
              <w:rPr>
                <w:rFonts w:ascii="Arial" w:hAnsi="Arial" w:cs="Arial"/>
                <w:sz w:val="24"/>
                <w:szCs w:val="24"/>
              </w:rPr>
            </w:pPr>
            <w:r>
              <w:rPr>
                <w:rFonts w:ascii="Arial" w:hAnsi="Arial" w:cs="Arial"/>
                <w:sz w:val="24"/>
                <w:szCs w:val="24"/>
              </w:rPr>
              <w:t>30</w:t>
            </w:r>
            <w:r w:rsidR="001D05FE">
              <w:rPr>
                <w:rFonts w:ascii="Arial" w:hAnsi="Arial" w:cs="Arial"/>
                <w:sz w:val="24"/>
                <w:szCs w:val="24"/>
              </w:rPr>
              <w:t>% of parent carers who tell us that the ASD / ND support that their child or young person is receiving is good or better</w:t>
            </w:r>
          </w:p>
        </w:tc>
        <w:tc>
          <w:tcPr>
            <w:tcW w:w="737" w:type="dxa"/>
          </w:tcPr>
          <w:p w:rsidR="001D05FE" w:rsidRPr="0044231F" w:rsidRDefault="001D05FE" w:rsidP="00BB6E9D">
            <w:pPr>
              <w:rPr>
                <w:rFonts w:ascii="Arial" w:hAnsi="Arial" w:cs="Arial"/>
                <w:sz w:val="24"/>
                <w:szCs w:val="24"/>
              </w:rPr>
            </w:pPr>
          </w:p>
        </w:tc>
        <w:tc>
          <w:tcPr>
            <w:tcW w:w="3527" w:type="dxa"/>
          </w:tcPr>
          <w:p w:rsidR="001D05FE" w:rsidRDefault="00640B8F" w:rsidP="001D05FE">
            <w:pPr>
              <w:rPr>
                <w:rFonts w:ascii="Arial" w:hAnsi="Arial" w:cs="Arial"/>
                <w:sz w:val="24"/>
                <w:szCs w:val="24"/>
              </w:rPr>
            </w:pPr>
            <w:r>
              <w:rPr>
                <w:rFonts w:ascii="Arial" w:hAnsi="Arial" w:cs="Arial"/>
                <w:sz w:val="24"/>
                <w:szCs w:val="24"/>
              </w:rPr>
              <w:t>50</w:t>
            </w:r>
            <w:r w:rsidR="001D05FE">
              <w:rPr>
                <w:rFonts w:ascii="Arial" w:hAnsi="Arial" w:cs="Arial"/>
                <w:sz w:val="24"/>
                <w:szCs w:val="24"/>
              </w:rPr>
              <w:t>% of parent carers who tell us that the ASD / ND support that their child or young person is receiving is good or better</w:t>
            </w:r>
          </w:p>
        </w:tc>
        <w:tc>
          <w:tcPr>
            <w:tcW w:w="737" w:type="dxa"/>
          </w:tcPr>
          <w:p w:rsidR="001D05FE" w:rsidRPr="0044231F" w:rsidRDefault="001D05FE" w:rsidP="00BB6E9D">
            <w:pPr>
              <w:rPr>
                <w:rFonts w:ascii="Arial" w:hAnsi="Arial" w:cs="Arial"/>
                <w:sz w:val="24"/>
                <w:szCs w:val="24"/>
              </w:rPr>
            </w:pPr>
          </w:p>
        </w:tc>
        <w:tc>
          <w:tcPr>
            <w:tcW w:w="3816" w:type="dxa"/>
          </w:tcPr>
          <w:p w:rsidR="001D05FE" w:rsidRDefault="00640B8F" w:rsidP="001D05FE">
            <w:pPr>
              <w:rPr>
                <w:rFonts w:ascii="Arial" w:hAnsi="Arial" w:cs="Arial"/>
                <w:sz w:val="24"/>
                <w:szCs w:val="24"/>
              </w:rPr>
            </w:pPr>
            <w:r>
              <w:rPr>
                <w:rFonts w:ascii="Arial" w:hAnsi="Arial" w:cs="Arial"/>
                <w:sz w:val="24"/>
                <w:szCs w:val="24"/>
              </w:rPr>
              <w:t>70</w:t>
            </w:r>
            <w:r w:rsidR="001D05FE">
              <w:rPr>
                <w:rFonts w:ascii="Arial" w:hAnsi="Arial" w:cs="Arial"/>
                <w:sz w:val="24"/>
                <w:szCs w:val="24"/>
              </w:rPr>
              <w:t>% of parent carers who tell us that the ASD / ND support that their child or young person is receiving is good or better</w:t>
            </w:r>
          </w:p>
        </w:tc>
        <w:tc>
          <w:tcPr>
            <w:tcW w:w="737" w:type="dxa"/>
          </w:tcPr>
          <w:p w:rsidR="001D05FE" w:rsidRPr="00F40D4E" w:rsidRDefault="001D05FE" w:rsidP="00BB6E9D">
            <w:pPr>
              <w:rPr>
                <w:rFonts w:ascii="Arial" w:hAnsi="Arial" w:cs="Arial"/>
                <w:sz w:val="24"/>
                <w:szCs w:val="24"/>
              </w:rPr>
            </w:pPr>
          </w:p>
        </w:tc>
      </w:tr>
    </w:tbl>
    <w:p w:rsidR="001D05FE" w:rsidRDefault="001D05FE"/>
    <w:p w:rsidR="00A46361" w:rsidRDefault="004A7480">
      <w:pPr>
        <w:rPr>
          <w:b/>
          <w:color w:val="FF0000"/>
          <w:sz w:val="24"/>
        </w:rPr>
      </w:pPr>
      <w:r w:rsidRPr="001D05FE">
        <w:rPr>
          <w:b/>
          <w:color w:val="FF0000"/>
          <w:sz w:val="24"/>
        </w:rPr>
        <w:t>This area is difficult to put actual percentages to as the COVID situation has impacted on the ASD pathway, and we don’t know how long that will continue for, or how long it will take to manage the increase in waiting list and the increase in referrals at this stage</w:t>
      </w:r>
      <w:r w:rsidR="00A46361">
        <w:rPr>
          <w:b/>
          <w:color w:val="FF0000"/>
          <w:sz w:val="24"/>
        </w:rPr>
        <w:t xml:space="preserve">. </w:t>
      </w:r>
      <w:r w:rsidR="00A46361" w:rsidRPr="00A46361">
        <w:rPr>
          <w:b/>
          <w:color w:val="FF0000"/>
          <w:sz w:val="24"/>
        </w:rPr>
        <w:t xml:space="preserve">Health partners will set a target prior to the </w:t>
      </w:r>
      <w:r w:rsidR="00A46361">
        <w:rPr>
          <w:b/>
          <w:color w:val="FF0000"/>
          <w:sz w:val="24"/>
        </w:rPr>
        <w:t xml:space="preserve">submission of the plan to the </w:t>
      </w:r>
      <w:proofErr w:type="spellStart"/>
      <w:r w:rsidR="00A46361">
        <w:rPr>
          <w:b/>
          <w:color w:val="FF0000"/>
          <w:sz w:val="24"/>
        </w:rPr>
        <w:t>Df</w:t>
      </w:r>
      <w:r w:rsidR="00A46361" w:rsidRPr="00A46361">
        <w:rPr>
          <w:b/>
          <w:color w:val="FF0000"/>
          <w:sz w:val="24"/>
        </w:rPr>
        <w:t>E</w:t>
      </w:r>
      <w:proofErr w:type="spellEnd"/>
      <w:r w:rsidR="00A46361" w:rsidRPr="00A46361">
        <w:rPr>
          <w:b/>
          <w:color w:val="FF0000"/>
          <w:sz w:val="24"/>
        </w:rPr>
        <w:t xml:space="preserve"> but this is as yet not agreed.</w:t>
      </w:r>
    </w:p>
    <w:p w:rsidR="000F3C55" w:rsidRPr="001D05FE" w:rsidRDefault="000F3C55">
      <w:pPr>
        <w:rPr>
          <w:b/>
          <w:color w:val="FF0000"/>
        </w:rPr>
      </w:pPr>
      <w:r w:rsidRPr="001D05FE">
        <w:rPr>
          <w:b/>
          <w:color w:val="FF0000"/>
        </w:rPr>
        <w:br w:type="page"/>
      </w:r>
      <w:bookmarkStart w:id="0" w:name="_GoBack"/>
      <w:bookmarkEnd w:id="0"/>
    </w:p>
    <w:tbl>
      <w:tblPr>
        <w:tblStyle w:val="TableGrid"/>
        <w:tblW w:w="14170" w:type="dxa"/>
        <w:tblLook w:val="04A0" w:firstRow="1" w:lastRow="0" w:firstColumn="1" w:lastColumn="0" w:noHBand="0" w:noVBand="1"/>
      </w:tblPr>
      <w:tblGrid>
        <w:gridCol w:w="14170"/>
      </w:tblGrid>
      <w:tr w:rsidR="00755645" w:rsidRPr="0044231F" w:rsidTr="00D203D1">
        <w:tc>
          <w:tcPr>
            <w:tcW w:w="14170" w:type="dxa"/>
            <w:shd w:val="clear" w:color="auto" w:fill="DEEAF6" w:themeFill="accent1" w:themeFillTint="33"/>
          </w:tcPr>
          <w:p w:rsidR="00755645" w:rsidRPr="0044231F" w:rsidRDefault="00755645" w:rsidP="00D203D1">
            <w:pPr>
              <w:rPr>
                <w:rFonts w:ascii="Arial" w:hAnsi="Arial" w:cs="Arial"/>
                <w:b/>
                <w:sz w:val="24"/>
                <w:szCs w:val="24"/>
              </w:rPr>
            </w:pPr>
            <w:r w:rsidRPr="0044231F">
              <w:rPr>
                <w:rFonts w:ascii="Arial" w:hAnsi="Arial" w:cs="Arial"/>
                <w:b/>
                <w:sz w:val="24"/>
                <w:szCs w:val="24"/>
              </w:rPr>
              <w:lastRenderedPageBreak/>
              <w:t>Area of weakness identified in the original inspection</w:t>
            </w:r>
          </w:p>
        </w:tc>
      </w:tr>
      <w:tr w:rsidR="00755645" w:rsidRPr="0044231F" w:rsidTr="00D203D1">
        <w:tc>
          <w:tcPr>
            <w:tcW w:w="14170" w:type="dxa"/>
          </w:tcPr>
          <w:p w:rsidR="007B3ACE" w:rsidRPr="00FD041D" w:rsidRDefault="00550218" w:rsidP="007B3ACE">
            <w:pPr>
              <w:pStyle w:val="Default"/>
              <w:rPr>
                <w:rFonts w:ascii="Arial" w:hAnsi="Arial" w:cs="Arial"/>
                <w:b/>
                <w:bCs/>
              </w:rPr>
            </w:pPr>
            <w:r w:rsidRPr="00FD041D">
              <w:rPr>
                <w:rFonts w:ascii="Arial" w:hAnsi="Arial" w:cs="Arial"/>
                <w:b/>
                <w:bCs/>
              </w:rPr>
              <w:t xml:space="preserve">4. </w:t>
            </w:r>
            <w:r w:rsidR="007B3ACE" w:rsidRPr="00FD041D">
              <w:rPr>
                <w:rFonts w:ascii="Arial" w:hAnsi="Arial" w:cs="Arial"/>
                <w:b/>
                <w:bCs/>
              </w:rPr>
              <w:t xml:space="preserve">Transition arrangements in 0 to 25 healthcare services were poor. </w:t>
            </w:r>
          </w:p>
          <w:p w:rsidR="00402D50" w:rsidRPr="00FD041D" w:rsidRDefault="00402D50" w:rsidP="007B3ACE">
            <w:pPr>
              <w:pStyle w:val="Default"/>
              <w:rPr>
                <w:rFonts w:ascii="Arial" w:hAnsi="Arial" w:cs="Arial"/>
              </w:rPr>
            </w:pPr>
          </w:p>
          <w:p w:rsidR="007B3ACE" w:rsidRPr="00FD041D" w:rsidRDefault="007B3ACE" w:rsidP="007B3ACE">
            <w:pPr>
              <w:pStyle w:val="Default"/>
              <w:rPr>
                <w:rFonts w:ascii="Arial" w:hAnsi="Arial" w:cs="Arial"/>
              </w:rPr>
            </w:pPr>
            <w:r w:rsidRPr="00FD041D">
              <w:rPr>
                <w:rFonts w:ascii="Arial" w:hAnsi="Arial" w:cs="Arial"/>
              </w:rPr>
              <w:t xml:space="preserve">Inspectors reported that transition arrangements across Lancashire were 'splintered'. At that time, there was no evidence of a strategy to ensure that young people transitioned effectively into adult services. </w:t>
            </w:r>
          </w:p>
          <w:p w:rsidR="000F3C55" w:rsidRPr="00FD041D" w:rsidRDefault="000F3C55" w:rsidP="007B3ACE">
            <w:pPr>
              <w:pStyle w:val="Default"/>
              <w:rPr>
                <w:rFonts w:ascii="Arial" w:hAnsi="Arial" w:cs="Arial"/>
              </w:rPr>
            </w:pPr>
          </w:p>
          <w:p w:rsidR="007B3ACE" w:rsidRPr="00FD041D" w:rsidRDefault="007B3ACE" w:rsidP="007B3ACE">
            <w:pPr>
              <w:pStyle w:val="Default"/>
              <w:rPr>
                <w:rFonts w:ascii="Arial" w:hAnsi="Arial" w:cs="Arial"/>
              </w:rPr>
            </w:pPr>
            <w:r w:rsidRPr="00FD041D">
              <w:rPr>
                <w:rFonts w:ascii="Arial" w:hAnsi="Arial" w:cs="Arial"/>
              </w:rPr>
              <w:t xml:space="preserve">There has been limited progress in resolving the weaknesses found at the initial inspection. While there has been some activity, this has been piecemeal. For example, there are well-developed plans to extend the delivery of the existing child and adolescent mental health service (CAMHS) to young people up to 19 years old. Also, the early years strategy sets out how young children, including those not in schools or settings, will be supported to be school ready. </w:t>
            </w:r>
          </w:p>
          <w:p w:rsidR="000F3C55" w:rsidRPr="00FD041D" w:rsidRDefault="000F3C55" w:rsidP="007B3ACE">
            <w:pPr>
              <w:pStyle w:val="Default"/>
              <w:rPr>
                <w:rFonts w:ascii="Arial" w:hAnsi="Arial" w:cs="Arial"/>
              </w:rPr>
            </w:pPr>
          </w:p>
          <w:p w:rsidR="007B3ACE" w:rsidRPr="00FD041D" w:rsidRDefault="007B3ACE" w:rsidP="007B3ACE">
            <w:pPr>
              <w:pStyle w:val="Default"/>
              <w:rPr>
                <w:rFonts w:ascii="Arial" w:hAnsi="Arial" w:cs="Arial"/>
              </w:rPr>
            </w:pPr>
            <w:r w:rsidRPr="00FD041D">
              <w:rPr>
                <w:rFonts w:ascii="Arial" w:hAnsi="Arial" w:cs="Arial"/>
              </w:rPr>
              <w:t xml:space="preserve">However, there are still not enough commissioned services for young people up to the age of 25. There is limited effective joint working between children’s and adults’ services. This results in poor experiences for young people. </w:t>
            </w:r>
          </w:p>
          <w:p w:rsidR="00402D50" w:rsidRPr="00FD041D" w:rsidRDefault="00402D50" w:rsidP="001D05FE">
            <w:pPr>
              <w:pStyle w:val="Default"/>
              <w:rPr>
                <w:rFonts w:ascii="Arial" w:hAnsi="Arial" w:cs="Arial"/>
              </w:rPr>
            </w:pPr>
          </w:p>
        </w:tc>
      </w:tr>
    </w:tbl>
    <w:p w:rsidR="00FD041D" w:rsidRDefault="00FD041D">
      <w:r>
        <w:br w:type="page"/>
      </w:r>
    </w:p>
    <w:tbl>
      <w:tblPr>
        <w:tblStyle w:val="TableGrid"/>
        <w:tblW w:w="14170" w:type="dxa"/>
        <w:tblLook w:val="04A0" w:firstRow="1" w:lastRow="0" w:firstColumn="1" w:lastColumn="0" w:noHBand="0" w:noVBand="1"/>
      </w:tblPr>
      <w:tblGrid>
        <w:gridCol w:w="8746"/>
        <w:gridCol w:w="2545"/>
        <w:gridCol w:w="1324"/>
        <w:gridCol w:w="1555"/>
      </w:tblGrid>
      <w:tr w:rsidR="00FD041D" w:rsidRPr="0044231F" w:rsidTr="00D203D1">
        <w:tc>
          <w:tcPr>
            <w:tcW w:w="14170" w:type="dxa"/>
            <w:gridSpan w:val="4"/>
            <w:shd w:val="clear" w:color="auto" w:fill="DBDBDB" w:themeFill="accent3" w:themeFillTint="66"/>
          </w:tcPr>
          <w:p w:rsidR="00FD041D" w:rsidRDefault="00FD041D" w:rsidP="00FD041D">
            <w:pPr>
              <w:rPr>
                <w:rFonts w:ascii="Arial" w:hAnsi="Arial" w:cs="Arial"/>
                <w:b/>
                <w:bCs/>
                <w:sz w:val="24"/>
                <w:szCs w:val="24"/>
              </w:rPr>
            </w:pPr>
            <w:r w:rsidRPr="00FD041D">
              <w:rPr>
                <w:rFonts w:ascii="Arial" w:hAnsi="Arial" w:cs="Arial"/>
                <w:b/>
                <w:bCs/>
                <w:sz w:val="24"/>
                <w:szCs w:val="24"/>
              </w:rPr>
              <w:lastRenderedPageBreak/>
              <w:t>4. Transition arrangements in 0 to 25 healthcare services were poor.</w:t>
            </w:r>
          </w:p>
          <w:p w:rsidR="00FD041D" w:rsidRPr="00FD041D" w:rsidRDefault="00FD041D" w:rsidP="00FD041D">
            <w:pPr>
              <w:rPr>
                <w:rFonts w:ascii="Arial" w:hAnsi="Arial" w:cs="Arial"/>
                <w:sz w:val="24"/>
                <w:szCs w:val="24"/>
              </w:rPr>
            </w:pPr>
          </w:p>
        </w:tc>
      </w:tr>
      <w:tr w:rsidR="00755645" w:rsidRPr="0044231F" w:rsidTr="00D203D1">
        <w:tc>
          <w:tcPr>
            <w:tcW w:w="14170" w:type="dxa"/>
            <w:gridSpan w:val="4"/>
            <w:shd w:val="clear" w:color="auto" w:fill="DBDBDB" w:themeFill="accent3" w:themeFillTint="66"/>
          </w:tcPr>
          <w:p w:rsidR="00755645" w:rsidRPr="0044231F" w:rsidRDefault="00755645" w:rsidP="00D203D1">
            <w:pPr>
              <w:rPr>
                <w:rFonts w:ascii="Arial" w:hAnsi="Arial" w:cs="Arial"/>
                <w:sz w:val="24"/>
                <w:szCs w:val="24"/>
              </w:rPr>
            </w:pPr>
            <w:r w:rsidRPr="0044231F">
              <w:rPr>
                <w:rFonts w:ascii="Arial" w:hAnsi="Arial" w:cs="Arial"/>
                <w:sz w:val="24"/>
                <w:szCs w:val="24"/>
              </w:rPr>
              <w:t>Actions designed to lead to improvement</w:t>
            </w:r>
          </w:p>
        </w:tc>
      </w:tr>
      <w:tr w:rsidR="00812DA6" w:rsidRPr="0044231F" w:rsidTr="00D203D1">
        <w:tc>
          <w:tcPr>
            <w:tcW w:w="14170" w:type="dxa"/>
            <w:gridSpan w:val="4"/>
            <w:shd w:val="clear" w:color="auto" w:fill="DBDBDB" w:themeFill="accent3" w:themeFillTint="66"/>
          </w:tcPr>
          <w:p w:rsidR="00812DA6" w:rsidRPr="00812DA6" w:rsidRDefault="00812DA6" w:rsidP="003205B1">
            <w:pPr>
              <w:rPr>
                <w:rFonts w:ascii="Arial" w:hAnsi="Arial" w:cs="Arial"/>
                <w:b/>
                <w:sz w:val="24"/>
                <w:szCs w:val="24"/>
              </w:rPr>
            </w:pPr>
            <w:r w:rsidRPr="00812DA6">
              <w:rPr>
                <w:rFonts w:ascii="Arial" w:hAnsi="Arial" w:cs="Arial"/>
                <w:b/>
                <w:sz w:val="24"/>
                <w:szCs w:val="24"/>
              </w:rPr>
              <w:t xml:space="preserve">Area Lead – </w:t>
            </w:r>
            <w:r w:rsidR="003205B1">
              <w:rPr>
                <w:rFonts w:ascii="Arial" w:hAnsi="Arial" w:cs="Arial"/>
                <w:b/>
                <w:sz w:val="24"/>
                <w:szCs w:val="24"/>
              </w:rPr>
              <w:t>Zoe Richards</w:t>
            </w:r>
          </w:p>
        </w:tc>
      </w:tr>
      <w:tr w:rsidR="00755645" w:rsidRPr="0044231F" w:rsidTr="00FD041D">
        <w:tc>
          <w:tcPr>
            <w:tcW w:w="8784" w:type="dxa"/>
            <w:shd w:val="clear" w:color="auto" w:fill="DBDBDB" w:themeFill="accent3" w:themeFillTint="66"/>
          </w:tcPr>
          <w:p w:rsidR="00755645" w:rsidRPr="0044231F" w:rsidRDefault="00755645" w:rsidP="00D203D1">
            <w:pPr>
              <w:rPr>
                <w:rFonts w:ascii="Arial" w:hAnsi="Arial" w:cs="Arial"/>
                <w:sz w:val="24"/>
                <w:szCs w:val="24"/>
              </w:rPr>
            </w:pPr>
            <w:r w:rsidRPr="0044231F">
              <w:rPr>
                <w:rFonts w:ascii="Arial" w:hAnsi="Arial" w:cs="Arial"/>
                <w:sz w:val="24"/>
                <w:szCs w:val="24"/>
              </w:rPr>
              <w:t>Action</w:t>
            </w:r>
          </w:p>
        </w:tc>
        <w:tc>
          <w:tcPr>
            <w:tcW w:w="2551" w:type="dxa"/>
            <w:shd w:val="clear" w:color="auto" w:fill="DBDBDB" w:themeFill="accent3" w:themeFillTint="66"/>
          </w:tcPr>
          <w:p w:rsidR="00755645" w:rsidRPr="0044231F" w:rsidRDefault="00755645" w:rsidP="00D203D1">
            <w:pPr>
              <w:rPr>
                <w:rFonts w:ascii="Arial" w:hAnsi="Arial" w:cs="Arial"/>
                <w:sz w:val="24"/>
                <w:szCs w:val="24"/>
              </w:rPr>
            </w:pPr>
            <w:r w:rsidRPr="0044231F">
              <w:rPr>
                <w:rFonts w:ascii="Arial" w:hAnsi="Arial" w:cs="Arial"/>
                <w:sz w:val="24"/>
                <w:szCs w:val="24"/>
              </w:rPr>
              <w:t>Responsible officers</w:t>
            </w:r>
          </w:p>
        </w:tc>
        <w:tc>
          <w:tcPr>
            <w:tcW w:w="1276" w:type="dxa"/>
            <w:shd w:val="clear" w:color="auto" w:fill="DBDBDB" w:themeFill="accent3" w:themeFillTint="66"/>
          </w:tcPr>
          <w:p w:rsidR="00755645" w:rsidRPr="0044231F" w:rsidRDefault="00755645" w:rsidP="00D203D1">
            <w:pPr>
              <w:rPr>
                <w:rFonts w:ascii="Arial" w:hAnsi="Arial" w:cs="Arial"/>
                <w:sz w:val="24"/>
                <w:szCs w:val="24"/>
              </w:rPr>
            </w:pPr>
            <w:r w:rsidRPr="0044231F">
              <w:rPr>
                <w:rFonts w:ascii="Arial" w:hAnsi="Arial" w:cs="Arial"/>
                <w:sz w:val="24"/>
                <w:szCs w:val="24"/>
              </w:rPr>
              <w:t>By When</w:t>
            </w:r>
          </w:p>
        </w:tc>
        <w:tc>
          <w:tcPr>
            <w:tcW w:w="1559" w:type="dxa"/>
            <w:shd w:val="clear" w:color="auto" w:fill="DBDBDB" w:themeFill="accent3" w:themeFillTint="66"/>
          </w:tcPr>
          <w:p w:rsidR="00755645" w:rsidRPr="0044231F" w:rsidRDefault="00755645" w:rsidP="00D203D1">
            <w:pPr>
              <w:rPr>
                <w:rFonts w:ascii="Arial" w:hAnsi="Arial" w:cs="Arial"/>
                <w:sz w:val="24"/>
                <w:szCs w:val="24"/>
              </w:rPr>
            </w:pPr>
            <w:r w:rsidRPr="0044231F">
              <w:rPr>
                <w:rFonts w:ascii="Arial" w:hAnsi="Arial" w:cs="Arial"/>
                <w:sz w:val="24"/>
                <w:szCs w:val="24"/>
              </w:rPr>
              <w:t>Action RAG</w:t>
            </w:r>
          </w:p>
        </w:tc>
      </w:tr>
      <w:tr w:rsidR="00755645" w:rsidRPr="0044231F" w:rsidTr="004E4663">
        <w:trPr>
          <w:trHeight w:val="681"/>
        </w:trPr>
        <w:tc>
          <w:tcPr>
            <w:tcW w:w="8784" w:type="dxa"/>
          </w:tcPr>
          <w:p w:rsidR="00755645" w:rsidRPr="0044231F" w:rsidRDefault="00550218" w:rsidP="002F22C1">
            <w:pPr>
              <w:rPr>
                <w:rFonts w:ascii="Arial" w:hAnsi="Arial" w:cs="Arial"/>
                <w:sz w:val="24"/>
                <w:szCs w:val="24"/>
              </w:rPr>
            </w:pPr>
            <w:r>
              <w:rPr>
                <w:rFonts w:ascii="Arial" w:hAnsi="Arial" w:cs="Arial"/>
                <w:sz w:val="24"/>
                <w:szCs w:val="24"/>
              </w:rPr>
              <w:t xml:space="preserve">4.1 </w:t>
            </w:r>
            <w:r w:rsidR="006034F3" w:rsidRPr="0044231F">
              <w:rPr>
                <w:rFonts w:ascii="Arial" w:hAnsi="Arial" w:cs="Arial"/>
                <w:sz w:val="24"/>
                <w:szCs w:val="24"/>
              </w:rPr>
              <w:t xml:space="preserve">Develop </w:t>
            </w:r>
            <w:r w:rsidR="005D6E31" w:rsidRPr="0044231F">
              <w:rPr>
                <w:rFonts w:ascii="Arial" w:hAnsi="Arial" w:cs="Arial"/>
                <w:sz w:val="24"/>
                <w:szCs w:val="24"/>
              </w:rPr>
              <w:t xml:space="preserve">and implement </w:t>
            </w:r>
            <w:r w:rsidR="006034F3" w:rsidRPr="0044231F">
              <w:rPr>
                <w:rFonts w:ascii="Arial" w:hAnsi="Arial" w:cs="Arial"/>
                <w:sz w:val="24"/>
                <w:szCs w:val="24"/>
              </w:rPr>
              <w:t xml:space="preserve">a </w:t>
            </w:r>
            <w:r w:rsidR="00A05A32">
              <w:rPr>
                <w:rFonts w:ascii="Arial" w:hAnsi="Arial" w:cs="Arial"/>
                <w:sz w:val="24"/>
                <w:szCs w:val="24"/>
              </w:rPr>
              <w:t xml:space="preserve">joined up </w:t>
            </w:r>
            <w:r w:rsidR="002F22C1">
              <w:rPr>
                <w:rFonts w:ascii="Arial" w:hAnsi="Arial" w:cs="Arial"/>
                <w:sz w:val="24"/>
                <w:szCs w:val="24"/>
              </w:rPr>
              <w:t xml:space="preserve">ICS </w:t>
            </w:r>
            <w:r w:rsidR="006034F3" w:rsidRPr="0044231F">
              <w:rPr>
                <w:rFonts w:ascii="Arial" w:hAnsi="Arial" w:cs="Arial"/>
                <w:sz w:val="24"/>
                <w:szCs w:val="24"/>
              </w:rPr>
              <w:t>strategy</w:t>
            </w:r>
            <w:r w:rsidR="005D6E31" w:rsidRPr="0044231F">
              <w:rPr>
                <w:rFonts w:ascii="Arial" w:hAnsi="Arial" w:cs="Arial"/>
                <w:sz w:val="24"/>
                <w:szCs w:val="24"/>
              </w:rPr>
              <w:t xml:space="preserve"> </w:t>
            </w:r>
            <w:r w:rsidR="000F3C55" w:rsidRPr="0044231F">
              <w:rPr>
                <w:rFonts w:ascii="Arial" w:hAnsi="Arial" w:cs="Arial"/>
                <w:sz w:val="24"/>
                <w:szCs w:val="24"/>
              </w:rPr>
              <w:t xml:space="preserve">to support young people's transition </w:t>
            </w:r>
            <w:r w:rsidR="00A05A32">
              <w:rPr>
                <w:rFonts w:ascii="Arial" w:hAnsi="Arial" w:cs="Arial"/>
                <w:sz w:val="24"/>
                <w:szCs w:val="24"/>
              </w:rPr>
              <w:t>through</w:t>
            </w:r>
            <w:r w:rsidR="00A05A32" w:rsidRPr="0044231F">
              <w:rPr>
                <w:rFonts w:ascii="Arial" w:hAnsi="Arial" w:cs="Arial"/>
                <w:sz w:val="24"/>
                <w:szCs w:val="24"/>
              </w:rPr>
              <w:t xml:space="preserve"> </w:t>
            </w:r>
            <w:r w:rsidR="000F3C55" w:rsidRPr="0044231F">
              <w:rPr>
                <w:rFonts w:ascii="Arial" w:hAnsi="Arial" w:cs="Arial"/>
                <w:sz w:val="24"/>
                <w:szCs w:val="24"/>
              </w:rPr>
              <w:t xml:space="preserve">0-25 healthcare services </w:t>
            </w:r>
          </w:p>
        </w:tc>
        <w:tc>
          <w:tcPr>
            <w:tcW w:w="2551" w:type="dxa"/>
          </w:tcPr>
          <w:p w:rsidR="00755645" w:rsidRPr="0044231F" w:rsidRDefault="005D4587" w:rsidP="00D203D1">
            <w:pPr>
              <w:rPr>
                <w:rFonts w:ascii="Arial" w:hAnsi="Arial" w:cs="Arial"/>
                <w:sz w:val="24"/>
                <w:szCs w:val="24"/>
              </w:rPr>
            </w:pPr>
            <w:r>
              <w:rPr>
                <w:rFonts w:ascii="Arial" w:hAnsi="Arial" w:cs="Arial"/>
                <w:sz w:val="24"/>
                <w:szCs w:val="24"/>
              </w:rPr>
              <w:t>Zoe Richards</w:t>
            </w:r>
          </w:p>
        </w:tc>
        <w:tc>
          <w:tcPr>
            <w:tcW w:w="1276" w:type="dxa"/>
            <w:shd w:val="clear" w:color="auto" w:fill="auto"/>
          </w:tcPr>
          <w:p w:rsidR="00755645" w:rsidRPr="00750A3A" w:rsidRDefault="007D290E" w:rsidP="00D203D1">
            <w:pPr>
              <w:rPr>
                <w:rFonts w:ascii="Arial" w:hAnsi="Arial" w:cs="Arial"/>
                <w:sz w:val="24"/>
                <w:szCs w:val="24"/>
              </w:rPr>
            </w:pPr>
            <w:r w:rsidRPr="00750A3A">
              <w:rPr>
                <w:rFonts w:ascii="Arial" w:hAnsi="Arial" w:cs="Arial"/>
                <w:sz w:val="24"/>
                <w:szCs w:val="24"/>
              </w:rPr>
              <w:t>November</w:t>
            </w:r>
            <w:r w:rsidR="004A7480" w:rsidRPr="00750A3A">
              <w:rPr>
                <w:rFonts w:ascii="Arial" w:hAnsi="Arial" w:cs="Arial"/>
                <w:sz w:val="24"/>
                <w:szCs w:val="24"/>
              </w:rPr>
              <w:t xml:space="preserve"> 2020</w:t>
            </w:r>
          </w:p>
        </w:tc>
        <w:tc>
          <w:tcPr>
            <w:tcW w:w="1559" w:type="dxa"/>
            <w:shd w:val="clear" w:color="auto" w:fill="auto"/>
          </w:tcPr>
          <w:p w:rsidR="00755645" w:rsidRPr="0044231F" w:rsidRDefault="00755645" w:rsidP="00D203D1">
            <w:pPr>
              <w:rPr>
                <w:rFonts w:ascii="Arial" w:hAnsi="Arial" w:cs="Arial"/>
                <w:sz w:val="24"/>
                <w:szCs w:val="24"/>
              </w:rPr>
            </w:pPr>
          </w:p>
        </w:tc>
      </w:tr>
      <w:tr w:rsidR="00812DA6" w:rsidRPr="0044231F" w:rsidTr="004E4663">
        <w:trPr>
          <w:trHeight w:val="700"/>
        </w:trPr>
        <w:tc>
          <w:tcPr>
            <w:tcW w:w="8784" w:type="dxa"/>
          </w:tcPr>
          <w:p w:rsidR="00812DA6" w:rsidRPr="0044231F" w:rsidRDefault="00B17A57" w:rsidP="00812DA6">
            <w:pPr>
              <w:rPr>
                <w:rFonts w:ascii="Arial" w:hAnsi="Arial" w:cs="Arial"/>
                <w:sz w:val="24"/>
                <w:szCs w:val="24"/>
              </w:rPr>
            </w:pPr>
            <w:r>
              <w:rPr>
                <w:rFonts w:ascii="Arial" w:hAnsi="Arial" w:cs="Arial"/>
                <w:sz w:val="24"/>
                <w:szCs w:val="24"/>
              </w:rPr>
              <w:t>4.2</w:t>
            </w:r>
            <w:r w:rsidR="00812DA6">
              <w:rPr>
                <w:rFonts w:ascii="Arial" w:hAnsi="Arial" w:cs="Arial"/>
                <w:sz w:val="24"/>
                <w:szCs w:val="24"/>
              </w:rPr>
              <w:t xml:space="preserve"> Identify the data required to monitor transitions across providers, and implement within providers through the Data Quality Improvement Project</w:t>
            </w:r>
          </w:p>
        </w:tc>
        <w:tc>
          <w:tcPr>
            <w:tcW w:w="2551" w:type="dxa"/>
          </w:tcPr>
          <w:p w:rsidR="00812DA6" w:rsidRDefault="00812DA6" w:rsidP="00812DA6">
            <w:pPr>
              <w:rPr>
                <w:rFonts w:ascii="Arial" w:hAnsi="Arial" w:cs="Arial"/>
                <w:sz w:val="24"/>
                <w:szCs w:val="24"/>
              </w:rPr>
            </w:pPr>
            <w:r>
              <w:rPr>
                <w:rFonts w:ascii="Arial" w:hAnsi="Arial" w:cs="Arial"/>
                <w:sz w:val="24"/>
                <w:szCs w:val="24"/>
              </w:rPr>
              <w:t>Zoe Richards</w:t>
            </w:r>
          </w:p>
        </w:tc>
        <w:tc>
          <w:tcPr>
            <w:tcW w:w="1276" w:type="dxa"/>
            <w:shd w:val="clear" w:color="auto" w:fill="auto"/>
          </w:tcPr>
          <w:p w:rsidR="00812DA6" w:rsidRPr="00750A3A" w:rsidRDefault="007D290E" w:rsidP="00812DA6">
            <w:pPr>
              <w:rPr>
                <w:rFonts w:ascii="Arial" w:hAnsi="Arial" w:cs="Arial"/>
                <w:sz w:val="24"/>
                <w:szCs w:val="24"/>
              </w:rPr>
            </w:pPr>
            <w:r w:rsidRPr="00750A3A">
              <w:rPr>
                <w:rFonts w:ascii="Arial" w:hAnsi="Arial" w:cs="Arial"/>
                <w:sz w:val="24"/>
                <w:szCs w:val="24"/>
              </w:rPr>
              <w:t>December</w:t>
            </w:r>
            <w:r w:rsidR="00812DA6" w:rsidRPr="00750A3A">
              <w:rPr>
                <w:rFonts w:ascii="Arial" w:hAnsi="Arial" w:cs="Arial"/>
                <w:sz w:val="24"/>
                <w:szCs w:val="24"/>
              </w:rPr>
              <w:t xml:space="preserve"> 2020</w:t>
            </w:r>
          </w:p>
          <w:p w:rsidR="00812DA6" w:rsidRPr="00750A3A" w:rsidRDefault="00812DA6" w:rsidP="00812DA6">
            <w:pPr>
              <w:rPr>
                <w:rFonts w:ascii="Arial" w:hAnsi="Arial" w:cs="Arial"/>
                <w:sz w:val="24"/>
                <w:szCs w:val="24"/>
              </w:rPr>
            </w:pPr>
          </w:p>
          <w:p w:rsidR="00812DA6" w:rsidRPr="00750A3A" w:rsidRDefault="00812DA6" w:rsidP="00812DA6">
            <w:pPr>
              <w:rPr>
                <w:rFonts w:ascii="Arial" w:hAnsi="Arial" w:cs="Arial"/>
                <w:sz w:val="24"/>
                <w:szCs w:val="24"/>
              </w:rPr>
            </w:pPr>
          </w:p>
        </w:tc>
        <w:tc>
          <w:tcPr>
            <w:tcW w:w="1559" w:type="dxa"/>
            <w:shd w:val="clear" w:color="auto" w:fill="auto"/>
          </w:tcPr>
          <w:p w:rsidR="00812DA6" w:rsidRPr="0044231F" w:rsidRDefault="00812DA6" w:rsidP="00812DA6">
            <w:pPr>
              <w:rPr>
                <w:rFonts w:ascii="Arial" w:hAnsi="Arial" w:cs="Arial"/>
                <w:sz w:val="24"/>
                <w:szCs w:val="24"/>
              </w:rPr>
            </w:pPr>
          </w:p>
        </w:tc>
      </w:tr>
      <w:tr w:rsidR="00812DA6" w:rsidRPr="0044231F" w:rsidTr="004E4663">
        <w:trPr>
          <w:trHeight w:val="700"/>
        </w:trPr>
        <w:tc>
          <w:tcPr>
            <w:tcW w:w="8784" w:type="dxa"/>
          </w:tcPr>
          <w:p w:rsidR="00812DA6" w:rsidRPr="0044231F" w:rsidRDefault="00B17A57" w:rsidP="00812DA6">
            <w:pPr>
              <w:rPr>
                <w:rFonts w:ascii="Arial" w:hAnsi="Arial" w:cs="Arial"/>
                <w:sz w:val="24"/>
                <w:szCs w:val="24"/>
              </w:rPr>
            </w:pPr>
            <w:r>
              <w:rPr>
                <w:rFonts w:ascii="Arial" w:hAnsi="Arial" w:cs="Arial"/>
                <w:sz w:val="24"/>
                <w:szCs w:val="24"/>
              </w:rPr>
              <w:t>4.3</w:t>
            </w:r>
            <w:r w:rsidR="00812DA6">
              <w:rPr>
                <w:rFonts w:ascii="Arial" w:hAnsi="Arial" w:cs="Arial"/>
                <w:sz w:val="24"/>
                <w:szCs w:val="24"/>
              </w:rPr>
              <w:t xml:space="preserve"> </w:t>
            </w:r>
            <w:r w:rsidR="00812DA6" w:rsidRPr="0044231F">
              <w:rPr>
                <w:rFonts w:ascii="Arial" w:hAnsi="Arial" w:cs="Arial"/>
                <w:sz w:val="24"/>
                <w:szCs w:val="24"/>
              </w:rPr>
              <w:t>Agree</w:t>
            </w:r>
            <w:r w:rsidR="00812DA6">
              <w:rPr>
                <w:rFonts w:ascii="Arial" w:hAnsi="Arial" w:cs="Arial"/>
                <w:sz w:val="24"/>
                <w:szCs w:val="24"/>
              </w:rPr>
              <w:t xml:space="preserve"> and implement</w:t>
            </w:r>
            <w:r w:rsidR="00812DA6" w:rsidRPr="0044231F">
              <w:rPr>
                <w:rFonts w:ascii="Arial" w:hAnsi="Arial" w:cs="Arial"/>
                <w:sz w:val="24"/>
                <w:szCs w:val="24"/>
              </w:rPr>
              <w:t xml:space="preserve"> a set of protocols</w:t>
            </w:r>
            <w:r w:rsidR="00812DA6">
              <w:rPr>
                <w:rFonts w:ascii="Arial" w:hAnsi="Arial" w:cs="Arial"/>
                <w:sz w:val="24"/>
                <w:szCs w:val="24"/>
              </w:rPr>
              <w:t>/healthcare model</w:t>
            </w:r>
            <w:r w:rsidR="00812DA6" w:rsidRPr="0044231F">
              <w:rPr>
                <w:rFonts w:ascii="Arial" w:hAnsi="Arial" w:cs="Arial"/>
                <w:sz w:val="24"/>
                <w:szCs w:val="24"/>
              </w:rPr>
              <w:t xml:space="preserve"> </w:t>
            </w:r>
            <w:r w:rsidR="00812DA6">
              <w:rPr>
                <w:rFonts w:ascii="Arial" w:hAnsi="Arial" w:cs="Arial"/>
                <w:sz w:val="24"/>
                <w:szCs w:val="24"/>
              </w:rPr>
              <w:t>that</w:t>
            </w:r>
            <w:r w:rsidR="00812DA6" w:rsidRPr="0044231F">
              <w:rPr>
                <w:rFonts w:ascii="Arial" w:hAnsi="Arial" w:cs="Arial"/>
                <w:sz w:val="24"/>
                <w:szCs w:val="24"/>
              </w:rPr>
              <w:t xml:space="preserve"> secure</w:t>
            </w:r>
            <w:r w:rsidR="00812DA6">
              <w:rPr>
                <w:rFonts w:ascii="Arial" w:hAnsi="Arial" w:cs="Arial"/>
                <w:sz w:val="24"/>
                <w:szCs w:val="24"/>
              </w:rPr>
              <w:t>s</w:t>
            </w:r>
            <w:r w:rsidR="00812DA6" w:rsidRPr="0044231F">
              <w:rPr>
                <w:rFonts w:ascii="Arial" w:hAnsi="Arial" w:cs="Arial"/>
                <w:sz w:val="24"/>
                <w:szCs w:val="24"/>
              </w:rPr>
              <w:t xml:space="preserve"> effective joint working arrangements which support transition from children to adult services </w:t>
            </w:r>
          </w:p>
        </w:tc>
        <w:tc>
          <w:tcPr>
            <w:tcW w:w="2551" w:type="dxa"/>
          </w:tcPr>
          <w:p w:rsidR="00812DA6" w:rsidRPr="0044231F" w:rsidRDefault="00812DA6" w:rsidP="00812DA6">
            <w:pPr>
              <w:rPr>
                <w:rFonts w:ascii="Arial" w:hAnsi="Arial" w:cs="Arial"/>
                <w:sz w:val="24"/>
                <w:szCs w:val="24"/>
              </w:rPr>
            </w:pPr>
            <w:r>
              <w:rPr>
                <w:rFonts w:ascii="Arial" w:hAnsi="Arial" w:cs="Arial"/>
                <w:sz w:val="24"/>
                <w:szCs w:val="24"/>
              </w:rPr>
              <w:t>Zoe Richards</w:t>
            </w:r>
          </w:p>
        </w:tc>
        <w:tc>
          <w:tcPr>
            <w:tcW w:w="1276" w:type="dxa"/>
            <w:shd w:val="clear" w:color="auto" w:fill="auto"/>
          </w:tcPr>
          <w:p w:rsidR="00812DA6" w:rsidRPr="00750A3A" w:rsidRDefault="007D290E" w:rsidP="00812DA6">
            <w:pPr>
              <w:rPr>
                <w:rFonts w:ascii="Arial" w:hAnsi="Arial" w:cs="Arial"/>
                <w:sz w:val="24"/>
                <w:szCs w:val="24"/>
              </w:rPr>
            </w:pPr>
            <w:r w:rsidRPr="00750A3A">
              <w:rPr>
                <w:rFonts w:ascii="Arial" w:hAnsi="Arial" w:cs="Arial"/>
                <w:sz w:val="24"/>
                <w:szCs w:val="24"/>
              </w:rPr>
              <w:t>January 2021</w:t>
            </w:r>
          </w:p>
        </w:tc>
        <w:tc>
          <w:tcPr>
            <w:tcW w:w="1559" w:type="dxa"/>
            <w:shd w:val="clear" w:color="auto" w:fill="auto"/>
          </w:tcPr>
          <w:p w:rsidR="00812DA6" w:rsidRPr="0044231F" w:rsidRDefault="00812DA6" w:rsidP="00812DA6">
            <w:pPr>
              <w:rPr>
                <w:rFonts w:ascii="Arial" w:hAnsi="Arial" w:cs="Arial"/>
                <w:sz w:val="24"/>
                <w:szCs w:val="24"/>
              </w:rPr>
            </w:pPr>
          </w:p>
        </w:tc>
      </w:tr>
      <w:tr w:rsidR="00812DA6" w:rsidRPr="0044231F" w:rsidTr="004E4663">
        <w:trPr>
          <w:trHeight w:val="697"/>
        </w:trPr>
        <w:tc>
          <w:tcPr>
            <w:tcW w:w="8784" w:type="dxa"/>
          </w:tcPr>
          <w:p w:rsidR="00812DA6" w:rsidRDefault="00B17A57" w:rsidP="00812DA6">
            <w:pPr>
              <w:rPr>
                <w:rFonts w:ascii="Arial" w:hAnsi="Arial" w:cs="Arial"/>
                <w:sz w:val="24"/>
                <w:szCs w:val="24"/>
              </w:rPr>
            </w:pPr>
            <w:r>
              <w:rPr>
                <w:rFonts w:ascii="Arial" w:hAnsi="Arial" w:cs="Arial"/>
                <w:sz w:val="24"/>
                <w:szCs w:val="24"/>
              </w:rPr>
              <w:t>4.4</w:t>
            </w:r>
            <w:r w:rsidR="00812DA6">
              <w:rPr>
                <w:rFonts w:ascii="Arial" w:hAnsi="Arial" w:cs="Arial"/>
                <w:sz w:val="24"/>
                <w:szCs w:val="24"/>
              </w:rPr>
              <w:t xml:space="preserve"> </w:t>
            </w:r>
            <w:r w:rsidR="00812DA6" w:rsidRPr="0044231F">
              <w:rPr>
                <w:rFonts w:ascii="Arial" w:hAnsi="Arial" w:cs="Arial"/>
                <w:sz w:val="24"/>
                <w:szCs w:val="24"/>
              </w:rPr>
              <w:t>Review current service provision</w:t>
            </w:r>
            <w:r w:rsidR="00812DA6">
              <w:rPr>
                <w:rFonts w:ascii="Arial" w:hAnsi="Arial" w:cs="Arial"/>
                <w:sz w:val="24"/>
                <w:szCs w:val="24"/>
              </w:rPr>
              <w:t xml:space="preserve"> between children’s and adult services,</w:t>
            </w:r>
            <w:r w:rsidR="00812DA6" w:rsidRPr="0044231F">
              <w:rPr>
                <w:rFonts w:ascii="Arial" w:hAnsi="Arial" w:cs="Arial"/>
                <w:sz w:val="24"/>
                <w:szCs w:val="24"/>
              </w:rPr>
              <w:t xml:space="preserve"> and identify gaps in commissioned services</w:t>
            </w:r>
            <w:r w:rsidR="00812DA6">
              <w:rPr>
                <w:rFonts w:ascii="Arial" w:hAnsi="Arial" w:cs="Arial"/>
                <w:sz w:val="24"/>
                <w:szCs w:val="24"/>
              </w:rPr>
              <w:t xml:space="preserve"> up to 25 years of age</w:t>
            </w:r>
            <w:r w:rsidR="00812DA6" w:rsidRPr="0044231F">
              <w:rPr>
                <w:rFonts w:ascii="Arial" w:hAnsi="Arial" w:cs="Arial"/>
                <w:sz w:val="24"/>
                <w:szCs w:val="24"/>
              </w:rPr>
              <w:t xml:space="preserve"> to inform </w:t>
            </w:r>
            <w:r w:rsidR="00812DA6">
              <w:rPr>
                <w:rFonts w:ascii="Arial" w:hAnsi="Arial" w:cs="Arial"/>
                <w:sz w:val="24"/>
                <w:szCs w:val="24"/>
              </w:rPr>
              <w:t xml:space="preserve">the on-going development of </w:t>
            </w:r>
            <w:r w:rsidR="00812DA6" w:rsidRPr="0044231F">
              <w:rPr>
                <w:rFonts w:ascii="Arial" w:hAnsi="Arial" w:cs="Arial"/>
                <w:sz w:val="24"/>
                <w:szCs w:val="24"/>
              </w:rPr>
              <w:t xml:space="preserve">commissioning </w:t>
            </w:r>
            <w:r w:rsidR="00812DA6">
              <w:rPr>
                <w:rFonts w:ascii="Arial" w:hAnsi="Arial" w:cs="Arial"/>
                <w:sz w:val="24"/>
                <w:szCs w:val="24"/>
              </w:rPr>
              <w:t>arrangements</w:t>
            </w:r>
          </w:p>
          <w:p w:rsidR="00B17A57" w:rsidRPr="0044231F" w:rsidRDefault="00B17A57" w:rsidP="00812DA6">
            <w:pPr>
              <w:rPr>
                <w:rFonts w:ascii="Arial" w:hAnsi="Arial" w:cs="Arial"/>
                <w:sz w:val="24"/>
                <w:szCs w:val="24"/>
              </w:rPr>
            </w:pPr>
          </w:p>
        </w:tc>
        <w:tc>
          <w:tcPr>
            <w:tcW w:w="2551" w:type="dxa"/>
          </w:tcPr>
          <w:p w:rsidR="00812DA6" w:rsidRPr="0044231F" w:rsidRDefault="00812DA6" w:rsidP="00812DA6">
            <w:pPr>
              <w:rPr>
                <w:rFonts w:ascii="Arial" w:hAnsi="Arial" w:cs="Arial"/>
                <w:sz w:val="24"/>
                <w:szCs w:val="24"/>
              </w:rPr>
            </w:pPr>
            <w:r>
              <w:rPr>
                <w:rFonts w:ascii="Arial" w:hAnsi="Arial" w:cs="Arial"/>
                <w:sz w:val="24"/>
                <w:szCs w:val="24"/>
              </w:rPr>
              <w:t>Zoe Richards</w:t>
            </w:r>
          </w:p>
        </w:tc>
        <w:tc>
          <w:tcPr>
            <w:tcW w:w="1276" w:type="dxa"/>
            <w:shd w:val="clear" w:color="auto" w:fill="auto"/>
          </w:tcPr>
          <w:p w:rsidR="00812DA6" w:rsidRPr="00750A3A" w:rsidRDefault="007D290E" w:rsidP="00812DA6">
            <w:pPr>
              <w:rPr>
                <w:rFonts w:ascii="Arial" w:hAnsi="Arial" w:cs="Arial"/>
                <w:sz w:val="24"/>
                <w:szCs w:val="24"/>
              </w:rPr>
            </w:pPr>
            <w:r w:rsidRPr="00750A3A">
              <w:rPr>
                <w:rFonts w:ascii="Arial" w:hAnsi="Arial" w:cs="Arial"/>
                <w:sz w:val="24"/>
                <w:szCs w:val="24"/>
              </w:rPr>
              <w:t>February 2021</w:t>
            </w:r>
          </w:p>
        </w:tc>
        <w:tc>
          <w:tcPr>
            <w:tcW w:w="1559" w:type="dxa"/>
            <w:shd w:val="clear" w:color="auto" w:fill="auto"/>
          </w:tcPr>
          <w:p w:rsidR="00812DA6" w:rsidRPr="0044231F" w:rsidRDefault="00812DA6" w:rsidP="00812DA6">
            <w:pPr>
              <w:rPr>
                <w:rFonts w:ascii="Arial" w:hAnsi="Arial" w:cs="Arial"/>
                <w:sz w:val="24"/>
                <w:szCs w:val="24"/>
              </w:rPr>
            </w:pPr>
          </w:p>
        </w:tc>
      </w:tr>
      <w:tr w:rsidR="00812DA6" w:rsidRPr="0044231F" w:rsidTr="004E4663">
        <w:trPr>
          <w:trHeight w:val="423"/>
        </w:trPr>
        <w:tc>
          <w:tcPr>
            <w:tcW w:w="8784" w:type="dxa"/>
          </w:tcPr>
          <w:p w:rsidR="00812DA6" w:rsidRDefault="00812DA6" w:rsidP="00812DA6">
            <w:pPr>
              <w:rPr>
                <w:rFonts w:ascii="Arial" w:hAnsi="Arial" w:cs="Arial"/>
                <w:sz w:val="24"/>
                <w:szCs w:val="24"/>
              </w:rPr>
            </w:pPr>
            <w:r>
              <w:rPr>
                <w:rFonts w:ascii="Arial" w:hAnsi="Arial" w:cs="Arial"/>
                <w:sz w:val="24"/>
                <w:szCs w:val="24"/>
              </w:rPr>
              <w:t xml:space="preserve">4.5 </w:t>
            </w:r>
            <w:r w:rsidRPr="0044231F">
              <w:rPr>
                <w:rFonts w:ascii="Arial" w:hAnsi="Arial" w:cs="Arial"/>
                <w:sz w:val="24"/>
                <w:szCs w:val="24"/>
              </w:rPr>
              <w:t>Implement mechanisms to share and disseminate learning</w:t>
            </w:r>
            <w:r>
              <w:rPr>
                <w:rFonts w:ascii="Arial" w:hAnsi="Arial" w:cs="Arial"/>
                <w:sz w:val="24"/>
                <w:szCs w:val="24"/>
              </w:rPr>
              <w:t xml:space="preserve"> from the implementation of transition arrangements</w:t>
            </w:r>
            <w:r w:rsidRPr="0044231F">
              <w:rPr>
                <w:rFonts w:ascii="Arial" w:hAnsi="Arial" w:cs="Arial"/>
                <w:sz w:val="24"/>
                <w:szCs w:val="24"/>
              </w:rPr>
              <w:t xml:space="preserve"> across partnership</w:t>
            </w:r>
          </w:p>
          <w:p w:rsidR="00B17A57" w:rsidRPr="0044231F" w:rsidRDefault="00B17A57" w:rsidP="00812DA6">
            <w:pPr>
              <w:rPr>
                <w:rFonts w:ascii="Arial" w:hAnsi="Arial" w:cs="Arial"/>
                <w:sz w:val="24"/>
                <w:szCs w:val="24"/>
              </w:rPr>
            </w:pPr>
          </w:p>
        </w:tc>
        <w:tc>
          <w:tcPr>
            <w:tcW w:w="2551" w:type="dxa"/>
          </w:tcPr>
          <w:p w:rsidR="00812DA6" w:rsidRPr="0044231F" w:rsidRDefault="00812DA6" w:rsidP="00812DA6">
            <w:pPr>
              <w:rPr>
                <w:rFonts w:ascii="Arial" w:hAnsi="Arial" w:cs="Arial"/>
                <w:sz w:val="24"/>
                <w:szCs w:val="24"/>
              </w:rPr>
            </w:pPr>
            <w:r>
              <w:rPr>
                <w:rFonts w:ascii="Arial" w:hAnsi="Arial" w:cs="Arial"/>
                <w:sz w:val="24"/>
                <w:szCs w:val="24"/>
              </w:rPr>
              <w:t>Zoe Richards</w:t>
            </w:r>
          </w:p>
        </w:tc>
        <w:tc>
          <w:tcPr>
            <w:tcW w:w="1276" w:type="dxa"/>
            <w:shd w:val="clear" w:color="auto" w:fill="auto"/>
          </w:tcPr>
          <w:p w:rsidR="00812DA6" w:rsidRPr="001F4267" w:rsidRDefault="007D290E" w:rsidP="00812DA6">
            <w:pPr>
              <w:rPr>
                <w:rFonts w:ascii="Arial" w:hAnsi="Arial" w:cs="Arial"/>
                <w:sz w:val="24"/>
                <w:szCs w:val="24"/>
              </w:rPr>
            </w:pPr>
            <w:r w:rsidRPr="001F4267">
              <w:rPr>
                <w:rFonts w:ascii="Arial" w:hAnsi="Arial" w:cs="Arial"/>
                <w:sz w:val="24"/>
                <w:szCs w:val="24"/>
              </w:rPr>
              <w:t>March 2021</w:t>
            </w:r>
          </w:p>
        </w:tc>
        <w:tc>
          <w:tcPr>
            <w:tcW w:w="1559" w:type="dxa"/>
            <w:shd w:val="clear" w:color="auto" w:fill="auto"/>
          </w:tcPr>
          <w:p w:rsidR="00812DA6" w:rsidRPr="0044231F" w:rsidRDefault="00812DA6" w:rsidP="00812DA6">
            <w:pPr>
              <w:rPr>
                <w:rFonts w:ascii="Arial" w:hAnsi="Arial" w:cs="Arial"/>
                <w:sz w:val="24"/>
                <w:szCs w:val="24"/>
              </w:rPr>
            </w:pPr>
          </w:p>
        </w:tc>
      </w:tr>
      <w:tr w:rsidR="003B5B88" w:rsidRPr="0044231F" w:rsidTr="004E4663">
        <w:trPr>
          <w:trHeight w:val="423"/>
        </w:trPr>
        <w:tc>
          <w:tcPr>
            <w:tcW w:w="8784" w:type="dxa"/>
          </w:tcPr>
          <w:p w:rsidR="003B5B88" w:rsidRPr="00FD041D" w:rsidRDefault="00B17A57" w:rsidP="003B5B88">
            <w:pPr>
              <w:rPr>
                <w:rFonts w:ascii="Arial" w:hAnsi="Arial" w:cs="Arial"/>
                <w:sz w:val="24"/>
                <w:szCs w:val="24"/>
              </w:rPr>
            </w:pPr>
            <w:r w:rsidRPr="00FD041D">
              <w:rPr>
                <w:rFonts w:ascii="Arial" w:hAnsi="Arial" w:cs="Arial"/>
                <w:sz w:val="24"/>
                <w:szCs w:val="24"/>
              </w:rPr>
              <w:t>4.6</w:t>
            </w:r>
            <w:r w:rsidR="003B5B88" w:rsidRPr="00FD041D">
              <w:rPr>
                <w:rFonts w:ascii="Arial" w:hAnsi="Arial" w:cs="Arial"/>
                <w:sz w:val="24"/>
                <w:szCs w:val="24"/>
              </w:rPr>
              <w:t xml:space="preserve"> Put arrangements in place for those young people whose needs are at a level that do not require specialist intervention, but may need support in how to manage their on-going condition</w:t>
            </w:r>
          </w:p>
          <w:p w:rsidR="00B17A57" w:rsidRPr="00FD041D" w:rsidRDefault="00B17A57" w:rsidP="003B5B88">
            <w:pPr>
              <w:rPr>
                <w:rFonts w:ascii="Arial" w:hAnsi="Arial" w:cs="Arial"/>
                <w:sz w:val="24"/>
                <w:szCs w:val="24"/>
              </w:rPr>
            </w:pPr>
          </w:p>
        </w:tc>
        <w:tc>
          <w:tcPr>
            <w:tcW w:w="2551" w:type="dxa"/>
          </w:tcPr>
          <w:p w:rsidR="003B5B88" w:rsidRPr="0044231F" w:rsidRDefault="003B5B88" w:rsidP="003B5B88">
            <w:pPr>
              <w:rPr>
                <w:rFonts w:ascii="Arial" w:hAnsi="Arial" w:cs="Arial"/>
                <w:sz w:val="24"/>
                <w:szCs w:val="24"/>
              </w:rPr>
            </w:pPr>
            <w:r>
              <w:rPr>
                <w:rFonts w:ascii="Arial" w:hAnsi="Arial" w:cs="Arial"/>
                <w:sz w:val="24"/>
                <w:szCs w:val="24"/>
              </w:rPr>
              <w:t>Zoe Richards</w:t>
            </w:r>
          </w:p>
        </w:tc>
        <w:tc>
          <w:tcPr>
            <w:tcW w:w="1276" w:type="dxa"/>
            <w:shd w:val="clear" w:color="auto" w:fill="auto"/>
          </w:tcPr>
          <w:p w:rsidR="003B5B88" w:rsidRPr="001F4267" w:rsidRDefault="007D290E" w:rsidP="003B5B88">
            <w:pPr>
              <w:rPr>
                <w:rFonts w:ascii="Arial" w:hAnsi="Arial" w:cs="Arial"/>
                <w:sz w:val="24"/>
                <w:szCs w:val="24"/>
              </w:rPr>
            </w:pPr>
            <w:r w:rsidRPr="001F4267">
              <w:rPr>
                <w:rFonts w:ascii="Arial" w:hAnsi="Arial" w:cs="Arial"/>
                <w:sz w:val="24"/>
                <w:szCs w:val="24"/>
              </w:rPr>
              <w:t>July</w:t>
            </w:r>
            <w:r w:rsidR="003B5B88" w:rsidRPr="001F4267">
              <w:rPr>
                <w:rFonts w:ascii="Arial" w:hAnsi="Arial" w:cs="Arial"/>
                <w:sz w:val="24"/>
                <w:szCs w:val="24"/>
              </w:rPr>
              <w:t xml:space="preserve"> 2021</w:t>
            </w:r>
          </w:p>
        </w:tc>
        <w:tc>
          <w:tcPr>
            <w:tcW w:w="1559" w:type="dxa"/>
            <w:shd w:val="clear" w:color="auto" w:fill="auto"/>
          </w:tcPr>
          <w:p w:rsidR="003B5B88" w:rsidRPr="0044231F" w:rsidRDefault="003B5B88" w:rsidP="003B5B88">
            <w:pPr>
              <w:rPr>
                <w:rFonts w:ascii="Arial" w:hAnsi="Arial" w:cs="Arial"/>
                <w:sz w:val="24"/>
                <w:szCs w:val="24"/>
              </w:rPr>
            </w:pPr>
          </w:p>
        </w:tc>
      </w:tr>
    </w:tbl>
    <w:p w:rsidR="00FD041D" w:rsidRDefault="00FD041D">
      <w:r>
        <w:br w:type="page"/>
      </w:r>
    </w:p>
    <w:tbl>
      <w:tblPr>
        <w:tblStyle w:val="TableGrid"/>
        <w:tblW w:w="14170" w:type="dxa"/>
        <w:tblLook w:val="04A0" w:firstRow="1" w:lastRow="0" w:firstColumn="1" w:lastColumn="0" w:noHBand="0" w:noVBand="1"/>
      </w:tblPr>
      <w:tblGrid>
        <w:gridCol w:w="1241"/>
        <w:gridCol w:w="3375"/>
        <w:gridCol w:w="737"/>
        <w:gridCol w:w="3527"/>
        <w:gridCol w:w="737"/>
        <w:gridCol w:w="3816"/>
        <w:gridCol w:w="737"/>
      </w:tblGrid>
      <w:tr w:rsidR="00FD041D" w:rsidRPr="00F40D4E" w:rsidTr="00BB6E9D">
        <w:tc>
          <w:tcPr>
            <w:tcW w:w="14170" w:type="dxa"/>
            <w:gridSpan w:val="7"/>
            <w:shd w:val="clear" w:color="auto" w:fill="DEEAF6" w:themeFill="accent1" w:themeFillTint="33"/>
          </w:tcPr>
          <w:p w:rsidR="00FD041D" w:rsidRPr="00FD041D" w:rsidRDefault="00FD041D" w:rsidP="00FD041D">
            <w:pPr>
              <w:rPr>
                <w:rFonts w:ascii="Arial" w:hAnsi="Arial" w:cs="Arial"/>
                <w:b/>
                <w:bCs/>
                <w:sz w:val="24"/>
                <w:szCs w:val="24"/>
              </w:rPr>
            </w:pPr>
            <w:r w:rsidRPr="00FD041D">
              <w:rPr>
                <w:rFonts w:ascii="Arial" w:hAnsi="Arial" w:cs="Arial"/>
                <w:b/>
                <w:bCs/>
                <w:sz w:val="24"/>
                <w:szCs w:val="24"/>
              </w:rPr>
              <w:lastRenderedPageBreak/>
              <w:t>4.</w:t>
            </w:r>
            <w:r>
              <w:rPr>
                <w:rFonts w:ascii="Arial" w:hAnsi="Arial" w:cs="Arial"/>
                <w:b/>
                <w:bCs/>
                <w:sz w:val="24"/>
                <w:szCs w:val="24"/>
              </w:rPr>
              <w:t xml:space="preserve"> </w:t>
            </w:r>
            <w:r w:rsidRPr="00FD041D">
              <w:rPr>
                <w:rFonts w:ascii="Arial" w:hAnsi="Arial" w:cs="Arial"/>
                <w:b/>
                <w:bCs/>
                <w:sz w:val="24"/>
                <w:szCs w:val="24"/>
              </w:rPr>
              <w:t>Transition arrangements in 0 to 25 healthcare services were poor.</w:t>
            </w:r>
          </w:p>
          <w:p w:rsidR="00FD041D" w:rsidRPr="00FD041D" w:rsidRDefault="00FD041D" w:rsidP="00FD041D"/>
        </w:tc>
      </w:tr>
      <w:tr w:rsidR="001D05FE" w:rsidRPr="00F40D4E" w:rsidTr="00BB6E9D">
        <w:tc>
          <w:tcPr>
            <w:tcW w:w="14170" w:type="dxa"/>
            <w:gridSpan w:val="7"/>
            <w:shd w:val="clear" w:color="auto" w:fill="DEEAF6" w:themeFill="accent1" w:themeFillTint="33"/>
          </w:tcPr>
          <w:p w:rsidR="001D05FE" w:rsidRPr="000A5900" w:rsidRDefault="001D05FE" w:rsidP="00BB6E9D">
            <w:pPr>
              <w:rPr>
                <w:rFonts w:ascii="Arial" w:hAnsi="Arial" w:cs="Arial"/>
                <w:b/>
                <w:sz w:val="24"/>
                <w:szCs w:val="24"/>
              </w:rPr>
            </w:pPr>
            <w:r w:rsidRPr="000A5900">
              <w:rPr>
                <w:rFonts w:ascii="Arial" w:hAnsi="Arial" w:cs="Arial"/>
                <w:b/>
                <w:sz w:val="24"/>
                <w:szCs w:val="24"/>
              </w:rPr>
              <w:t>Impact measures and milestones to be achieved</w:t>
            </w:r>
          </w:p>
        </w:tc>
      </w:tr>
      <w:tr w:rsidR="001D05FE" w:rsidRPr="00F40D4E" w:rsidTr="00BB6E9D">
        <w:tc>
          <w:tcPr>
            <w:tcW w:w="14170" w:type="dxa"/>
            <w:gridSpan w:val="7"/>
            <w:shd w:val="clear" w:color="auto" w:fill="DEEAF6" w:themeFill="accent1" w:themeFillTint="33"/>
          </w:tcPr>
          <w:p w:rsidR="001D05FE" w:rsidRPr="00FD041D" w:rsidRDefault="001D05FE" w:rsidP="00BB6E9D">
            <w:pPr>
              <w:pStyle w:val="Default"/>
              <w:rPr>
                <w:rFonts w:ascii="Arial" w:hAnsi="Arial" w:cs="Arial"/>
                <w:b/>
                <w:szCs w:val="23"/>
              </w:rPr>
            </w:pPr>
            <w:r w:rsidRPr="00FD041D">
              <w:rPr>
                <w:rFonts w:ascii="Arial" w:hAnsi="Arial" w:cs="Arial"/>
                <w:b/>
                <w:szCs w:val="23"/>
              </w:rPr>
              <w:t>We know we have achieved sufficient progress when …</w:t>
            </w:r>
            <w:r w:rsidRPr="000B1FB5">
              <w:rPr>
                <w:rFonts w:ascii="Arial" w:hAnsi="Arial" w:cs="Arial"/>
                <w:szCs w:val="23"/>
              </w:rPr>
              <w:t xml:space="preserve"> CYP have a transitions plan in place and progress out of children’s services to age and needs-appropriate services</w:t>
            </w:r>
          </w:p>
          <w:p w:rsidR="001D05FE" w:rsidRPr="00FD041D" w:rsidRDefault="001D05FE" w:rsidP="00BB6E9D">
            <w:pPr>
              <w:rPr>
                <w:rFonts w:ascii="Arial" w:hAnsi="Arial" w:cs="Arial"/>
                <w:b/>
                <w:color w:val="000000"/>
                <w:sz w:val="24"/>
                <w:szCs w:val="23"/>
              </w:rPr>
            </w:pPr>
          </w:p>
          <w:p w:rsidR="001D05FE" w:rsidRDefault="001D05FE" w:rsidP="001D05FE">
            <w:pPr>
              <w:rPr>
                <w:rFonts w:ascii="Arial" w:hAnsi="Arial" w:cs="Arial"/>
                <w:color w:val="000000"/>
                <w:sz w:val="24"/>
                <w:szCs w:val="23"/>
              </w:rPr>
            </w:pPr>
            <w:r w:rsidRPr="00FD041D">
              <w:rPr>
                <w:rFonts w:ascii="Arial" w:hAnsi="Arial" w:cs="Arial"/>
                <w:b/>
                <w:color w:val="000000"/>
                <w:sz w:val="24"/>
                <w:szCs w:val="23"/>
              </w:rPr>
              <w:t>We know this has made a positive impact on the lived experience of children and young people with SEND when</w:t>
            </w:r>
            <w:r w:rsidR="004E1C1C">
              <w:rPr>
                <w:rFonts w:ascii="Arial" w:hAnsi="Arial" w:cs="Arial"/>
                <w:color w:val="000000"/>
                <w:sz w:val="24"/>
                <w:szCs w:val="23"/>
              </w:rPr>
              <w:t xml:space="preserve"> … 80</w:t>
            </w:r>
            <w:r w:rsidRPr="000B1FB5">
              <w:rPr>
                <w:rFonts w:ascii="Arial" w:hAnsi="Arial" w:cs="Arial"/>
                <w:color w:val="000000"/>
                <w:sz w:val="24"/>
                <w:szCs w:val="23"/>
              </w:rPr>
              <w:t>% of young people who need to transition to age and needs-appropriate services tell us that their experience was good or better</w:t>
            </w:r>
          </w:p>
          <w:p w:rsidR="00FD041D" w:rsidRPr="00F40D4E" w:rsidRDefault="00FD041D" w:rsidP="001D05FE">
            <w:pPr>
              <w:rPr>
                <w:rFonts w:ascii="Arial" w:hAnsi="Arial" w:cs="Arial"/>
                <w:sz w:val="24"/>
                <w:szCs w:val="24"/>
              </w:rPr>
            </w:pPr>
          </w:p>
        </w:tc>
      </w:tr>
      <w:tr w:rsidR="001D05FE" w:rsidRPr="00F40D4E" w:rsidTr="00BB6E9D">
        <w:tc>
          <w:tcPr>
            <w:tcW w:w="1241"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KPI reference</w:t>
            </w:r>
          </w:p>
        </w:tc>
        <w:tc>
          <w:tcPr>
            <w:tcW w:w="3375"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By 3 months</w:t>
            </w:r>
          </w:p>
        </w:tc>
        <w:tc>
          <w:tcPr>
            <w:tcW w:w="737"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RAG</w:t>
            </w:r>
          </w:p>
        </w:tc>
        <w:tc>
          <w:tcPr>
            <w:tcW w:w="3527"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By 6 months</w:t>
            </w:r>
          </w:p>
        </w:tc>
        <w:tc>
          <w:tcPr>
            <w:tcW w:w="737"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RAG</w:t>
            </w:r>
          </w:p>
        </w:tc>
        <w:tc>
          <w:tcPr>
            <w:tcW w:w="3816" w:type="dxa"/>
            <w:shd w:val="clear" w:color="auto" w:fill="DEEAF6" w:themeFill="accent1" w:themeFillTint="33"/>
          </w:tcPr>
          <w:p w:rsidR="001D05FE" w:rsidRPr="00F40D4E" w:rsidRDefault="001D05FE" w:rsidP="00BB6E9D">
            <w:pPr>
              <w:rPr>
                <w:rFonts w:ascii="Arial" w:hAnsi="Arial" w:cs="Arial"/>
                <w:sz w:val="24"/>
                <w:szCs w:val="24"/>
              </w:rPr>
            </w:pPr>
            <w:r w:rsidRPr="00F40D4E">
              <w:rPr>
                <w:rFonts w:ascii="Arial" w:hAnsi="Arial" w:cs="Arial"/>
                <w:sz w:val="24"/>
                <w:szCs w:val="24"/>
              </w:rPr>
              <w:t>By 12 months</w:t>
            </w:r>
          </w:p>
        </w:tc>
        <w:tc>
          <w:tcPr>
            <w:tcW w:w="737" w:type="dxa"/>
            <w:shd w:val="clear" w:color="auto" w:fill="DEEAF6" w:themeFill="accent1" w:themeFillTint="33"/>
          </w:tcPr>
          <w:p w:rsidR="001D05FE" w:rsidRPr="00F40D4E" w:rsidRDefault="001D05FE" w:rsidP="00BB6E9D">
            <w:pPr>
              <w:rPr>
                <w:rFonts w:ascii="Arial" w:hAnsi="Arial" w:cs="Arial"/>
                <w:sz w:val="24"/>
                <w:szCs w:val="24"/>
              </w:rPr>
            </w:pPr>
            <w:r w:rsidRPr="00F40D4E">
              <w:rPr>
                <w:rFonts w:ascii="Arial" w:hAnsi="Arial" w:cs="Arial"/>
                <w:sz w:val="24"/>
                <w:szCs w:val="24"/>
              </w:rPr>
              <w:t>RAG</w:t>
            </w:r>
          </w:p>
        </w:tc>
      </w:tr>
      <w:tr w:rsidR="001D05FE" w:rsidRPr="00F40D4E" w:rsidTr="001D05FE">
        <w:tc>
          <w:tcPr>
            <w:tcW w:w="1241" w:type="dxa"/>
            <w:vAlign w:val="center"/>
          </w:tcPr>
          <w:p w:rsidR="001D05FE" w:rsidRPr="000A5900" w:rsidRDefault="001D05FE" w:rsidP="00FD041D">
            <w:pPr>
              <w:jc w:val="center"/>
              <w:rPr>
                <w:rFonts w:ascii="Arial" w:hAnsi="Arial" w:cs="Arial"/>
                <w:sz w:val="24"/>
                <w:szCs w:val="24"/>
              </w:rPr>
            </w:pPr>
            <w:r>
              <w:rPr>
                <w:rFonts w:ascii="Arial" w:hAnsi="Arial" w:cs="Arial"/>
                <w:sz w:val="24"/>
                <w:szCs w:val="24"/>
              </w:rPr>
              <w:t>4</w:t>
            </w:r>
          </w:p>
        </w:tc>
        <w:tc>
          <w:tcPr>
            <w:tcW w:w="12929" w:type="dxa"/>
            <w:gridSpan w:val="6"/>
          </w:tcPr>
          <w:p w:rsidR="001D05FE" w:rsidRDefault="001D05FE" w:rsidP="00BB6E9D">
            <w:pPr>
              <w:rPr>
                <w:rFonts w:ascii="Arial" w:hAnsi="Arial" w:cs="Arial"/>
                <w:sz w:val="24"/>
                <w:szCs w:val="24"/>
              </w:rPr>
            </w:pPr>
          </w:p>
          <w:p w:rsidR="001D05FE" w:rsidRDefault="004E1C1C" w:rsidP="00BB6E9D">
            <w:pPr>
              <w:rPr>
                <w:rFonts w:ascii="Arial" w:hAnsi="Arial" w:cs="Arial"/>
                <w:sz w:val="24"/>
                <w:szCs w:val="24"/>
              </w:rPr>
            </w:pPr>
            <w:r>
              <w:rPr>
                <w:rFonts w:ascii="Arial" w:hAnsi="Arial" w:cs="Arial"/>
                <w:sz w:val="24"/>
                <w:szCs w:val="24"/>
              </w:rPr>
              <w:t>80</w:t>
            </w:r>
            <w:r w:rsidR="001D05FE">
              <w:rPr>
                <w:rFonts w:ascii="Arial" w:hAnsi="Arial" w:cs="Arial"/>
                <w:sz w:val="24"/>
                <w:szCs w:val="24"/>
              </w:rPr>
              <w:t>% of young people who need to transition to age and needs-appropriate services tell us that their experience of the transition process was good or better</w:t>
            </w:r>
          </w:p>
          <w:p w:rsidR="001D05FE" w:rsidRPr="000A5900" w:rsidRDefault="001D05FE" w:rsidP="00BB6E9D">
            <w:pPr>
              <w:rPr>
                <w:rFonts w:ascii="Arial" w:hAnsi="Arial" w:cs="Arial"/>
                <w:sz w:val="24"/>
                <w:szCs w:val="24"/>
              </w:rPr>
            </w:pPr>
          </w:p>
        </w:tc>
      </w:tr>
      <w:tr w:rsidR="001D05FE" w:rsidRPr="001F4267" w:rsidTr="001D05FE">
        <w:tc>
          <w:tcPr>
            <w:tcW w:w="1241" w:type="dxa"/>
            <w:vAlign w:val="center"/>
          </w:tcPr>
          <w:p w:rsidR="001D05FE" w:rsidRPr="001F4267" w:rsidRDefault="001D05FE" w:rsidP="00FD041D">
            <w:pPr>
              <w:jc w:val="center"/>
              <w:rPr>
                <w:rFonts w:ascii="Arial" w:hAnsi="Arial" w:cs="Arial"/>
                <w:sz w:val="24"/>
                <w:szCs w:val="24"/>
              </w:rPr>
            </w:pPr>
            <w:r w:rsidRPr="001F4267">
              <w:rPr>
                <w:rFonts w:ascii="Arial" w:hAnsi="Arial" w:cs="Arial"/>
                <w:sz w:val="24"/>
                <w:szCs w:val="24"/>
              </w:rPr>
              <w:t>4.1</w:t>
            </w:r>
          </w:p>
        </w:tc>
        <w:tc>
          <w:tcPr>
            <w:tcW w:w="3375" w:type="dxa"/>
          </w:tcPr>
          <w:p w:rsidR="001D05FE" w:rsidRPr="001F4267" w:rsidRDefault="001D05FE" w:rsidP="00BB6E9D">
            <w:pPr>
              <w:rPr>
                <w:rFonts w:ascii="Arial" w:hAnsi="Arial" w:cs="Arial"/>
                <w:sz w:val="24"/>
                <w:szCs w:val="24"/>
              </w:rPr>
            </w:pPr>
            <w:r w:rsidRPr="001F4267">
              <w:rPr>
                <w:rFonts w:ascii="Arial" w:hAnsi="Arial" w:cs="Arial"/>
                <w:sz w:val="24"/>
                <w:szCs w:val="24"/>
              </w:rPr>
              <w:t>Approach developed to identify CYP at 14 years old who will require transition arrangements</w:t>
            </w:r>
          </w:p>
        </w:tc>
        <w:tc>
          <w:tcPr>
            <w:tcW w:w="737" w:type="dxa"/>
          </w:tcPr>
          <w:p w:rsidR="001D05FE" w:rsidRPr="001F4267" w:rsidRDefault="001D05FE" w:rsidP="00BB6E9D">
            <w:pPr>
              <w:rPr>
                <w:rFonts w:ascii="Arial" w:hAnsi="Arial" w:cs="Arial"/>
                <w:sz w:val="24"/>
                <w:szCs w:val="24"/>
              </w:rPr>
            </w:pPr>
          </w:p>
        </w:tc>
        <w:tc>
          <w:tcPr>
            <w:tcW w:w="3527" w:type="dxa"/>
          </w:tcPr>
          <w:p w:rsidR="001D05FE" w:rsidRPr="001F4267" w:rsidRDefault="001D05FE" w:rsidP="00BB6E9D">
            <w:pPr>
              <w:rPr>
                <w:rFonts w:ascii="Arial" w:hAnsi="Arial" w:cs="Arial"/>
                <w:sz w:val="24"/>
                <w:szCs w:val="24"/>
              </w:rPr>
            </w:pPr>
            <w:r w:rsidRPr="001F4267">
              <w:rPr>
                <w:rFonts w:ascii="Arial" w:hAnsi="Arial" w:cs="Arial"/>
                <w:sz w:val="24"/>
                <w:szCs w:val="24"/>
              </w:rPr>
              <w:t>Transition identification process agreed by all providers</w:t>
            </w:r>
          </w:p>
        </w:tc>
        <w:tc>
          <w:tcPr>
            <w:tcW w:w="737" w:type="dxa"/>
          </w:tcPr>
          <w:p w:rsidR="001D05FE" w:rsidRPr="001F4267" w:rsidRDefault="001D05FE" w:rsidP="00BB6E9D">
            <w:pPr>
              <w:rPr>
                <w:rFonts w:ascii="Arial" w:hAnsi="Arial" w:cs="Arial"/>
                <w:sz w:val="24"/>
                <w:szCs w:val="24"/>
              </w:rPr>
            </w:pPr>
          </w:p>
        </w:tc>
        <w:tc>
          <w:tcPr>
            <w:tcW w:w="3816" w:type="dxa"/>
          </w:tcPr>
          <w:p w:rsidR="001D05FE" w:rsidRPr="001F4267" w:rsidRDefault="001D05FE" w:rsidP="00BB6E9D">
            <w:pPr>
              <w:rPr>
                <w:rFonts w:ascii="Arial" w:hAnsi="Arial" w:cs="Arial"/>
                <w:sz w:val="24"/>
                <w:szCs w:val="24"/>
              </w:rPr>
            </w:pPr>
            <w:r w:rsidRPr="001F4267">
              <w:rPr>
                <w:rFonts w:ascii="Arial" w:hAnsi="Arial" w:cs="Arial"/>
                <w:sz w:val="24"/>
                <w:szCs w:val="24"/>
              </w:rPr>
              <w:t>75% of 14 year old CYP who will require transition arrangements are identified as needing transition</w:t>
            </w:r>
          </w:p>
        </w:tc>
        <w:tc>
          <w:tcPr>
            <w:tcW w:w="737" w:type="dxa"/>
          </w:tcPr>
          <w:p w:rsidR="001D05FE" w:rsidRPr="001F4267" w:rsidRDefault="001D05FE" w:rsidP="00BB6E9D">
            <w:pPr>
              <w:rPr>
                <w:rFonts w:ascii="Arial" w:hAnsi="Arial" w:cs="Arial"/>
                <w:sz w:val="24"/>
                <w:szCs w:val="24"/>
              </w:rPr>
            </w:pPr>
          </w:p>
        </w:tc>
      </w:tr>
      <w:tr w:rsidR="001D05FE" w:rsidRPr="001F4267" w:rsidTr="001D05FE">
        <w:tc>
          <w:tcPr>
            <w:tcW w:w="1241" w:type="dxa"/>
            <w:vAlign w:val="center"/>
          </w:tcPr>
          <w:p w:rsidR="001D05FE" w:rsidRPr="001F4267" w:rsidRDefault="001D05FE" w:rsidP="00FD041D">
            <w:pPr>
              <w:jc w:val="center"/>
              <w:rPr>
                <w:rFonts w:ascii="Arial" w:hAnsi="Arial" w:cs="Arial"/>
                <w:sz w:val="24"/>
                <w:szCs w:val="24"/>
              </w:rPr>
            </w:pPr>
            <w:r w:rsidRPr="001F4267">
              <w:rPr>
                <w:rFonts w:ascii="Arial" w:hAnsi="Arial" w:cs="Arial"/>
                <w:sz w:val="24"/>
                <w:szCs w:val="24"/>
              </w:rPr>
              <w:t>4.2</w:t>
            </w:r>
          </w:p>
        </w:tc>
        <w:tc>
          <w:tcPr>
            <w:tcW w:w="3375" w:type="dxa"/>
          </w:tcPr>
          <w:p w:rsidR="001D05FE" w:rsidRPr="001F4267" w:rsidRDefault="001D05FE" w:rsidP="00BB6E9D">
            <w:pPr>
              <w:rPr>
                <w:rFonts w:ascii="Arial" w:hAnsi="Arial" w:cs="Arial"/>
                <w:sz w:val="24"/>
                <w:szCs w:val="24"/>
              </w:rPr>
            </w:pPr>
            <w:r w:rsidRPr="001F4267">
              <w:rPr>
                <w:rFonts w:ascii="Arial" w:hAnsi="Arial" w:cs="Arial"/>
                <w:sz w:val="24"/>
                <w:szCs w:val="24"/>
              </w:rPr>
              <w:t>Transition plan approach developed and agreed</w:t>
            </w:r>
          </w:p>
        </w:tc>
        <w:tc>
          <w:tcPr>
            <w:tcW w:w="737" w:type="dxa"/>
          </w:tcPr>
          <w:p w:rsidR="001D05FE" w:rsidRPr="001F4267" w:rsidRDefault="001D05FE" w:rsidP="00BB6E9D">
            <w:pPr>
              <w:rPr>
                <w:rFonts w:ascii="Arial" w:hAnsi="Arial" w:cs="Arial"/>
                <w:sz w:val="24"/>
                <w:szCs w:val="24"/>
              </w:rPr>
            </w:pPr>
          </w:p>
        </w:tc>
        <w:tc>
          <w:tcPr>
            <w:tcW w:w="3527" w:type="dxa"/>
          </w:tcPr>
          <w:p w:rsidR="001D05FE" w:rsidRPr="001F4267" w:rsidRDefault="001D05FE" w:rsidP="00BB6E9D">
            <w:pPr>
              <w:rPr>
                <w:rFonts w:ascii="Arial" w:hAnsi="Arial" w:cs="Arial"/>
                <w:sz w:val="24"/>
                <w:szCs w:val="24"/>
              </w:rPr>
            </w:pPr>
            <w:r w:rsidRPr="001F4267">
              <w:rPr>
                <w:rFonts w:ascii="Arial" w:hAnsi="Arial" w:cs="Arial"/>
                <w:sz w:val="24"/>
                <w:szCs w:val="24"/>
              </w:rPr>
              <w:t>50% of CYP who are 14yrs or older and who have an appointment with Children’s Services are told about creating a Transition Plan</w:t>
            </w:r>
          </w:p>
        </w:tc>
        <w:tc>
          <w:tcPr>
            <w:tcW w:w="737" w:type="dxa"/>
          </w:tcPr>
          <w:p w:rsidR="001D05FE" w:rsidRPr="001F4267" w:rsidRDefault="001D05FE" w:rsidP="00BB6E9D">
            <w:pPr>
              <w:rPr>
                <w:rFonts w:ascii="Arial" w:hAnsi="Arial" w:cs="Arial"/>
                <w:sz w:val="24"/>
                <w:szCs w:val="24"/>
              </w:rPr>
            </w:pPr>
          </w:p>
        </w:tc>
        <w:tc>
          <w:tcPr>
            <w:tcW w:w="3816" w:type="dxa"/>
          </w:tcPr>
          <w:p w:rsidR="001D05FE" w:rsidRPr="001F4267" w:rsidRDefault="001D05FE" w:rsidP="00BB6E9D">
            <w:pPr>
              <w:rPr>
                <w:rFonts w:ascii="Arial" w:hAnsi="Arial" w:cs="Arial"/>
                <w:sz w:val="24"/>
                <w:szCs w:val="24"/>
              </w:rPr>
            </w:pPr>
            <w:r w:rsidRPr="001F4267">
              <w:rPr>
                <w:rFonts w:ascii="Arial" w:hAnsi="Arial" w:cs="Arial"/>
                <w:sz w:val="24"/>
                <w:szCs w:val="24"/>
              </w:rPr>
              <w:t>75% of CYP who require transition arrangements have started working on a transition plan from 14yrs</w:t>
            </w:r>
          </w:p>
        </w:tc>
        <w:tc>
          <w:tcPr>
            <w:tcW w:w="737" w:type="dxa"/>
          </w:tcPr>
          <w:p w:rsidR="001D05FE" w:rsidRPr="001F4267" w:rsidRDefault="001D05FE" w:rsidP="00BB6E9D">
            <w:pPr>
              <w:rPr>
                <w:rFonts w:ascii="Arial" w:hAnsi="Arial" w:cs="Arial"/>
                <w:sz w:val="24"/>
                <w:szCs w:val="24"/>
              </w:rPr>
            </w:pPr>
          </w:p>
        </w:tc>
      </w:tr>
      <w:tr w:rsidR="001D05FE" w:rsidRPr="001F4267" w:rsidTr="001D05FE">
        <w:tc>
          <w:tcPr>
            <w:tcW w:w="1241" w:type="dxa"/>
            <w:vAlign w:val="center"/>
          </w:tcPr>
          <w:p w:rsidR="001D05FE" w:rsidRPr="001F4267" w:rsidRDefault="001D05FE" w:rsidP="00FD041D">
            <w:pPr>
              <w:jc w:val="center"/>
              <w:rPr>
                <w:rFonts w:ascii="Arial" w:hAnsi="Arial" w:cs="Arial"/>
                <w:sz w:val="24"/>
                <w:szCs w:val="24"/>
              </w:rPr>
            </w:pPr>
            <w:r w:rsidRPr="001F4267">
              <w:rPr>
                <w:rFonts w:ascii="Arial" w:hAnsi="Arial" w:cs="Arial"/>
                <w:sz w:val="24"/>
                <w:szCs w:val="24"/>
              </w:rPr>
              <w:t>4.3</w:t>
            </w:r>
          </w:p>
        </w:tc>
        <w:tc>
          <w:tcPr>
            <w:tcW w:w="3375" w:type="dxa"/>
          </w:tcPr>
          <w:p w:rsidR="001D05FE" w:rsidRPr="001F4267" w:rsidRDefault="001D05FE" w:rsidP="00BB6E9D">
            <w:pPr>
              <w:rPr>
                <w:rFonts w:ascii="Arial" w:hAnsi="Arial" w:cs="Arial"/>
                <w:sz w:val="24"/>
                <w:szCs w:val="24"/>
              </w:rPr>
            </w:pPr>
            <w:r w:rsidRPr="001F4267">
              <w:rPr>
                <w:rFonts w:ascii="Arial" w:hAnsi="Arial" w:cs="Arial"/>
                <w:sz w:val="24"/>
                <w:szCs w:val="24"/>
              </w:rPr>
              <w:t>Set up a satisfaction rating model</w:t>
            </w:r>
          </w:p>
        </w:tc>
        <w:tc>
          <w:tcPr>
            <w:tcW w:w="737" w:type="dxa"/>
          </w:tcPr>
          <w:p w:rsidR="001D05FE" w:rsidRPr="001F4267" w:rsidRDefault="001D05FE" w:rsidP="00BB6E9D">
            <w:pPr>
              <w:rPr>
                <w:rFonts w:ascii="Arial" w:hAnsi="Arial" w:cs="Arial"/>
                <w:sz w:val="24"/>
                <w:szCs w:val="24"/>
              </w:rPr>
            </w:pPr>
          </w:p>
        </w:tc>
        <w:tc>
          <w:tcPr>
            <w:tcW w:w="3527" w:type="dxa"/>
          </w:tcPr>
          <w:p w:rsidR="001D05FE" w:rsidRPr="001F4267" w:rsidRDefault="001D05FE" w:rsidP="00BB6E9D">
            <w:pPr>
              <w:rPr>
                <w:rFonts w:ascii="Arial" w:hAnsi="Arial" w:cs="Arial"/>
                <w:sz w:val="24"/>
                <w:szCs w:val="24"/>
              </w:rPr>
            </w:pPr>
            <w:r w:rsidRPr="001F4267">
              <w:rPr>
                <w:rFonts w:ascii="Arial" w:hAnsi="Arial" w:cs="Arial"/>
                <w:sz w:val="24"/>
                <w:szCs w:val="24"/>
              </w:rPr>
              <w:t>50% of CYP needing transition support report that conversations about transitions are good or better</w:t>
            </w:r>
          </w:p>
        </w:tc>
        <w:tc>
          <w:tcPr>
            <w:tcW w:w="737" w:type="dxa"/>
          </w:tcPr>
          <w:p w:rsidR="001D05FE" w:rsidRPr="001F4267" w:rsidRDefault="001D05FE" w:rsidP="00BB6E9D">
            <w:pPr>
              <w:rPr>
                <w:rFonts w:ascii="Arial" w:hAnsi="Arial" w:cs="Arial"/>
                <w:sz w:val="24"/>
                <w:szCs w:val="24"/>
              </w:rPr>
            </w:pPr>
          </w:p>
        </w:tc>
        <w:tc>
          <w:tcPr>
            <w:tcW w:w="3816" w:type="dxa"/>
          </w:tcPr>
          <w:p w:rsidR="001D05FE" w:rsidRPr="001F4267" w:rsidRDefault="001D05FE" w:rsidP="00BB6E9D">
            <w:pPr>
              <w:rPr>
                <w:rFonts w:ascii="Arial" w:hAnsi="Arial" w:cs="Arial"/>
                <w:sz w:val="24"/>
                <w:szCs w:val="24"/>
              </w:rPr>
            </w:pPr>
            <w:r w:rsidRPr="001F4267">
              <w:rPr>
                <w:rFonts w:ascii="Arial" w:hAnsi="Arial" w:cs="Arial"/>
                <w:sz w:val="24"/>
                <w:szCs w:val="24"/>
              </w:rPr>
              <w:t>70% of CYP needing transition support report that conversations about transitions are good or better</w:t>
            </w:r>
          </w:p>
        </w:tc>
        <w:tc>
          <w:tcPr>
            <w:tcW w:w="737" w:type="dxa"/>
          </w:tcPr>
          <w:p w:rsidR="001D05FE" w:rsidRPr="001F4267" w:rsidRDefault="001D05FE" w:rsidP="00BB6E9D">
            <w:pPr>
              <w:rPr>
                <w:rFonts w:ascii="Arial" w:hAnsi="Arial" w:cs="Arial"/>
                <w:sz w:val="24"/>
                <w:szCs w:val="24"/>
              </w:rPr>
            </w:pPr>
          </w:p>
        </w:tc>
      </w:tr>
    </w:tbl>
    <w:p w:rsidR="001D05FE" w:rsidRPr="001F4267" w:rsidRDefault="001D05FE"/>
    <w:p w:rsidR="000F3C55" w:rsidRPr="001F4267" w:rsidRDefault="000F3C55">
      <w:r w:rsidRPr="001F4267">
        <w:br w:type="page"/>
      </w:r>
    </w:p>
    <w:tbl>
      <w:tblPr>
        <w:tblStyle w:val="TableGrid"/>
        <w:tblW w:w="14170" w:type="dxa"/>
        <w:tblLook w:val="04A0" w:firstRow="1" w:lastRow="0" w:firstColumn="1" w:lastColumn="0" w:noHBand="0" w:noVBand="1"/>
      </w:tblPr>
      <w:tblGrid>
        <w:gridCol w:w="14170"/>
      </w:tblGrid>
      <w:tr w:rsidR="003D79AC" w:rsidRPr="001F4267" w:rsidTr="00812DA6">
        <w:tc>
          <w:tcPr>
            <w:tcW w:w="14170" w:type="dxa"/>
            <w:shd w:val="clear" w:color="auto" w:fill="DEEAF6" w:themeFill="accent1" w:themeFillTint="33"/>
          </w:tcPr>
          <w:p w:rsidR="003D79AC" w:rsidRPr="001F4267" w:rsidRDefault="003D79AC" w:rsidP="00812DA6">
            <w:pPr>
              <w:rPr>
                <w:rFonts w:ascii="Arial" w:hAnsi="Arial" w:cs="Arial"/>
                <w:b/>
                <w:sz w:val="24"/>
                <w:szCs w:val="24"/>
              </w:rPr>
            </w:pPr>
            <w:r w:rsidRPr="001F4267">
              <w:rPr>
                <w:rFonts w:ascii="Arial" w:hAnsi="Arial" w:cs="Arial"/>
                <w:b/>
                <w:sz w:val="24"/>
                <w:szCs w:val="24"/>
              </w:rPr>
              <w:lastRenderedPageBreak/>
              <w:t>Area of weakness identified in the original inspection</w:t>
            </w:r>
          </w:p>
        </w:tc>
      </w:tr>
      <w:tr w:rsidR="003D79AC" w:rsidRPr="0044231F" w:rsidTr="00812DA6">
        <w:tc>
          <w:tcPr>
            <w:tcW w:w="14170" w:type="dxa"/>
          </w:tcPr>
          <w:p w:rsidR="003D79AC" w:rsidRPr="001F4267" w:rsidRDefault="00812DA6" w:rsidP="00812DA6">
            <w:pPr>
              <w:pStyle w:val="Default"/>
              <w:rPr>
                <w:rFonts w:ascii="Arial" w:hAnsi="Arial" w:cs="Arial"/>
                <w:b/>
                <w:bCs/>
              </w:rPr>
            </w:pPr>
            <w:r w:rsidRPr="001F4267">
              <w:rPr>
                <w:rFonts w:ascii="Arial" w:hAnsi="Arial" w:cs="Arial"/>
                <w:b/>
                <w:bCs/>
              </w:rPr>
              <w:t xml:space="preserve">5. </w:t>
            </w:r>
            <w:r w:rsidR="003D79AC" w:rsidRPr="001F4267">
              <w:rPr>
                <w:rFonts w:ascii="Arial" w:hAnsi="Arial" w:cs="Arial"/>
                <w:b/>
                <w:bCs/>
              </w:rPr>
              <w:t xml:space="preserve">The local offer was inaccessible, and the quality of information published was poor. </w:t>
            </w:r>
          </w:p>
          <w:p w:rsidR="003D79AC" w:rsidRPr="001F4267" w:rsidRDefault="003D79AC" w:rsidP="00812DA6">
            <w:pPr>
              <w:pStyle w:val="Default"/>
              <w:rPr>
                <w:rFonts w:ascii="Arial" w:hAnsi="Arial" w:cs="Arial"/>
              </w:rPr>
            </w:pPr>
          </w:p>
          <w:p w:rsidR="003D79AC" w:rsidRPr="001F4267" w:rsidRDefault="003D79AC" w:rsidP="00812DA6">
            <w:pPr>
              <w:pStyle w:val="Default"/>
              <w:rPr>
                <w:rFonts w:ascii="Arial" w:hAnsi="Arial" w:cs="Arial"/>
              </w:rPr>
            </w:pPr>
            <w:r w:rsidRPr="001F4267">
              <w:rPr>
                <w:rFonts w:ascii="Arial" w:hAnsi="Arial" w:cs="Arial"/>
              </w:rPr>
              <w:t xml:space="preserve">Inspectors found that the local offer was not used effectively, parents’ awareness of the local offer was poor, and the information provided was not useful. </w:t>
            </w:r>
          </w:p>
          <w:p w:rsidR="003D79AC" w:rsidRPr="001F4267" w:rsidRDefault="003D79AC" w:rsidP="00812DA6">
            <w:pPr>
              <w:pStyle w:val="Default"/>
              <w:rPr>
                <w:rFonts w:ascii="Arial" w:hAnsi="Arial" w:cs="Arial"/>
              </w:rPr>
            </w:pPr>
          </w:p>
          <w:p w:rsidR="003D79AC" w:rsidRPr="001F4267" w:rsidRDefault="003D79AC" w:rsidP="00812DA6">
            <w:pPr>
              <w:pStyle w:val="Default"/>
              <w:rPr>
                <w:rFonts w:ascii="Arial" w:hAnsi="Arial" w:cs="Arial"/>
              </w:rPr>
            </w:pPr>
            <w:r w:rsidRPr="001F4267">
              <w:rPr>
                <w:rFonts w:ascii="Arial" w:hAnsi="Arial" w:cs="Arial"/>
              </w:rPr>
              <w:t xml:space="preserve">Leaders have engaged well with parents, children and young people and other partners to redesign the local offer. Unfortunately, there have been delays in its delivery. This means that the new offer was only launched in January. </w:t>
            </w:r>
          </w:p>
          <w:p w:rsidR="003D79AC" w:rsidRDefault="003D79AC" w:rsidP="00812DA6">
            <w:pPr>
              <w:pStyle w:val="Default"/>
              <w:rPr>
                <w:rFonts w:ascii="Arial" w:hAnsi="Arial" w:cs="Arial"/>
              </w:rPr>
            </w:pPr>
            <w:r w:rsidRPr="001F4267">
              <w:rPr>
                <w:rFonts w:ascii="Arial" w:hAnsi="Arial" w:cs="Arial"/>
              </w:rPr>
              <w:t>Furthermore, this work is not yet complete. Parents do not find the information it provides useful. Leaders have a plan to add a directory of services to the local offer and also appoint an officer to keep the information up to date and relevant.</w:t>
            </w:r>
          </w:p>
          <w:p w:rsidR="003D79AC" w:rsidRPr="0044231F" w:rsidRDefault="003D79AC" w:rsidP="001D05FE">
            <w:pPr>
              <w:pStyle w:val="Default"/>
              <w:rPr>
                <w:rFonts w:ascii="Arial" w:hAnsi="Arial" w:cs="Arial"/>
              </w:rPr>
            </w:pPr>
          </w:p>
        </w:tc>
      </w:tr>
    </w:tbl>
    <w:p w:rsidR="00FD041D" w:rsidRDefault="00FD041D">
      <w:r>
        <w:br w:type="page"/>
      </w:r>
    </w:p>
    <w:tbl>
      <w:tblPr>
        <w:tblStyle w:val="TableGrid"/>
        <w:tblW w:w="14170" w:type="dxa"/>
        <w:tblLook w:val="04A0" w:firstRow="1" w:lastRow="0" w:firstColumn="1" w:lastColumn="0" w:noHBand="0" w:noVBand="1"/>
      </w:tblPr>
      <w:tblGrid>
        <w:gridCol w:w="9281"/>
        <w:gridCol w:w="1631"/>
        <w:gridCol w:w="2267"/>
        <w:gridCol w:w="991"/>
      </w:tblGrid>
      <w:tr w:rsidR="00FD041D" w:rsidRPr="0044231F" w:rsidTr="00812DA6">
        <w:tc>
          <w:tcPr>
            <w:tcW w:w="14170" w:type="dxa"/>
            <w:gridSpan w:val="4"/>
            <w:shd w:val="clear" w:color="auto" w:fill="DBDBDB" w:themeFill="accent3" w:themeFillTint="66"/>
          </w:tcPr>
          <w:p w:rsidR="00FD041D" w:rsidRPr="0044231F" w:rsidRDefault="00FD041D" w:rsidP="00FD041D">
            <w:pPr>
              <w:pStyle w:val="Default"/>
              <w:rPr>
                <w:rFonts w:ascii="Arial" w:hAnsi="Arial" w:cs="Arial"/>
                <w:b/>
                <w:bCs/>
              </w:rPr>
            </w:pPr>
            <w:r>
              <w:rPr>
                <w:rFonts w:ascii="Arial" w:hAnsi="Arial" w:cs="Arial"/>
                <w:b/>
                <w:bCs/>
              </w:rPr>
              <w:lastRenderedPageBreak/>
              <w:t xml:space="preserve">5. </w:t>
            </w:r>
            <w:r w:rsidRPr="0044231F">
              <w:rPr>
                <w:rFonts w:ascii="Arial" w:hAnsi="Arial" w:cs="Arial"/>
                <w:b/>
                <w:bCs/>
              </w:rPr>
              <w:t xml:space="preserve">The local offer was inaccessible, and the quality of information published was poor. </w:t>
            </w:r>
          </w:p>
          <w:p w:rsidR="00FD041D" w:rsidRPr="0044231F" w:rsidRDefault="00FD041D" w:rsidP="00812DA6">
            <w:pPr>
              <w:rPr>
                <w:rFonts w:ascii="Arial" w:hAnsi="Arial" w:cs="Arial"/>
                <w:sz w:val="24"/>
                <w:szCs w:val="24"/>
              </w:rPr>
            </w:pPr>
          </w:p>
        </w:tc>
      </w:tr>
      <w:tr w:rsidR="003D79AC" w:rsidRPr="0044231F" w:rsidTr="00812DA6">
        <w:tc>
          <w:tcPr>
            <w:tcW w:w="14170" w:type="dxa"/>
            <w:gridSpan w:val="4"/>
            <w:shd w:val="clear" w:color="auto" w:fill="DBDBDB" w:themeFill="accent3" w:themeFillTint="66"/>
          </w:tcPr>
          <w:p w:rsidR="003D79AC" w:rsidRPr="0044231F" w:rsidRDefault="003D79AC" w:rsidP="00812DA6">
            <w:pPr>
              <w:rPr>
                <w:rFonts w:ascii="Arial" w:hAnsi="Arial" w:cs="Arial"/>
                <w:sz w:val="24"/>
                <w:szCs w:val="24"/>
              </w:rPr>
            </w:pPr>
            <w:r w:rsidRPr="0044231F">
              <w:rPr>
                <w:rFonts w:ascii="Arial" w:hAnsi="Arial" w:cs="Arial"/>
                <w:sz w:val="24"/>
                <w:szCs w:val="24"/>
              </w:rPr>
              <w:t>Actions designed to lead to improvement</w:t>
            </w:r>
          </w:p>
        </w:tc>
      </w:tr>
      <w:tr w:rsidR="00812DA6" w:rsidRPr="0044231F" w:rsidTr="00812DA6">
        <w:tc>
          <w:tcPr>
            <w:tcW w:w="14170" w:type="dxa"/>
            <w:gridSpan w:val="4"/>
            <w:shd w:val="clear" w:color="auto" w:fill="DBDBDB" w:themeFill="accent3" w:themeFillTint="66"/>
          </w:tcPr>
          <w:p w:rsidR="00812DA6" w:rsidRPr="00A21D2C" w:rsidRDefault="00A21D2C" w:rsidP="00812DA6">
            <w:pPr>
              <w:rPr>
                <w:rFonts w:ascii="Arial" w:hAnsi="Arial" w:cs="Arial"/>
                <w:b/>
                <w:sz w:val="24"/>
                <w:szCs w:val="24"/>
              </w:rPr>
            </w:pPr>
            <w:r w:rsidRPr="00A21D2C">
              <w:rPr>
                <w:rFonts w:ascii="Arial" w:hAnsi="Arial" w:cs="Arial"/>
                <w:b/>
                <w:sz w:val="24"/>
                <w:szCs w:val="24"/>
              </w:rPr>
              <w:t>Area Lead – Dave Carr</w:t>
            </w:r>
          </w:p>
        </w:tc>
      </w:tr>
      <w:tr w:rsidR="003D79AC" w:rsidRPr="0044231F" w:rsidTr="00812DA6">
        <w:tc>
          <w:tcPr>
            <w:tcW w:w="9363" w:type="dxa"/>
            <w:shd w:val="clear" w:color="auto" w:fill="DBDBDB" w:themeFill="accent3" w:themeFillTint="66"/>
          </w:tcPr>
          <w:p w:rsidR="003D79AC" w:rsidRPr="0044231F" w:rsidRDefault="003D79AC" w:rsidP="00812DA6">
            <w:pPr>
              <w:rPr>
                <w:rFonts w:ascii="Arial" w:hAnsi="Arial" w:cs="Arial"/>
                <w:sz w:val="24"/>
                <w:szCs w:val="24"/>
              </w:rPr>
            </w:pPr>
            <w:r w:rsidRPr="0044231F">
              <w:rPr>
                <w:rFonts w:ascii="Arial" w:hAnsi="Arial" w:cs="Arial"/>
                <w:sz w:val="24"/>
                <w:szCs w:val="24"/>
              </w:rPr>
              <w:t>Action</w:t>
            </w:r>
          </w:p>
        </w:tc>
        <w:tc>
          <w:tcPr>
            <w:tcW w:w="1537" w:type="dxa"/>
            <w:shd w:val="clear" w:color="auto" w:fill="DBDBDB" w:themeFill="accent3" w:themeFillTint="66"/>
          </w:tcPr>
          <w:p w:rsidR="003D79AC" w:rsidRPr="0044231F" w:rsidRDefault="003D79AC" w:rsidP="00812DA6">
            <w:pPr>
              <w:rPr>
                <w:rFonts w:ascii="Arial" w:hAnsi="Arial" w:cs="Arial"/>
                <w:sz w:val="24"/>
                <w:szCs w:val="24"/>
              </w:rPr>
            </w:pPr>
            <w:r w:rsidRPr="0044231F">
              <w:rPr>
                <w:rFonts w:ascii="Arial" w:hAnsi="Arial" w:cs="Arial"/>
                <w:sz w:val="24"/>
                <w:szCs w:val="24"/>
              </w:rPr>
              <w:t>Responsible officers</w:t>
            </w:r>
          </w:p>
        </w:tc>
        <w:tc>
          <w:tcPr>
            <w:tcW w:w="2278" w:type="dxa"/>
            <w:shd w:val="clear" w:color="auto" w:fill="DBDBDB" w:themeFill="accent3" w:themeFillTint="66"/>
          </w:tcPr>
          <w:p w:rsidR="003D79AC" w:rsidRPr="0044231F" w:rsidRDefault="003D79AC" w:rsidP="00812DA6">
            <w:pPr>
              <w:rPr>
                <w:rFonts w:ascii="Arial" w:hAnsi="Arial" w:cs="Arial"/>
                <w:sz w:val="24"/>
                <w:szCs w:val="24"/>
              </w:rPr>
            </w:pPr>
            <w:r w:rsidRPr="0044231F">
              <w:rPr>
                <w:rFonts w:ascii="Arial" w:hAnsi="Arial" w:cs="Arial"/>
                <w:sz w:val="24"/>
                <w:szCs w:val="24"/>
              </w:rPr>
              <w:t>By When</w:t>
            </w:r>
          </w:p>
        </w:tc>
        <w:tc>
          <w:tcPr>
            <w:tcW w:w="992" w:type="dxa"/>
            <w:shd w:val="clear" w:color="auto" w:fill="DBDBDB" w:themeFill="accent3" w:themeFillTint="66"/>
          </w:tcPr>
          <w:p w:rsidR="003D79AC" w:rsidRPr="0044231F" w:rsidRDefault="003D79AC" w:rsidP="00812DA6">
            <w:pPr>
              <w:rPr>
                <w:rFonts w:ascii="Arial" w:hAnsi="Arial" w:cs="Arial"/>
                <w:sz w:val="24"/>
                <w:szCs w:val="24"/>
              </w:rPr>
            </w:pPr>
            <w:r w:rsidRPr="0044231F">
              <w:rPr>
                <w:rFonts w:ascii="Arial" w:hAnsi="Arial" w:cs="Arial"/>
                <w:sz w:val="24"/>
                <w:szCs w:val="24"/>
              </w:rPr>
              <w:t>Action RAG</w:t>
            </w:r>
          </w:p>
        </w:tc>
      </w:tr>
      <w:tr w:rsidR="003D79AC" w:rsidRPr="0044231F" w:rsidTr="00812DA6">
        <w:trPr>
          <w:trHeight w:val="413"/>
        </w:trPr>
        <w:tc>
          <w:tcPr>
            <w:tcW w:w="9363" w:type="dxa"/>
          </w:tcPr>
          <w:p w:rsidR="003D79AC" w:rsidRDefault="003D79AC" w:rsidP="00812DA6">
            <w:pPr>
              <w:pStyle w:val="ListParagraph"/>
              <w:numPr>
                <w:ilvl w:val="1"/>
                <w:numId w:val="14"/>
              </w:numPr>
              <w:rPr>
                <w:rFonts w:ascii="Arial" w:hAnsi="Arial" w:cs="Arial"/>
                <w:sz w:val="24"/>
                <w:szCs w:val="24"/>
              </w:rPr>
            </w:pPr>
            <w:r w:rsidRPr="00812DA6">
              <w:rPr>
                <w:rFonts w:ascii="Arial" w:hAnsi="Arial" w:cs="Arial"/>
                <w:sz w:val="24"/>
                <w:szCs w:val="24"/>
              </w:rPr>
              <w:t>Appoint the partnership post of Local Offer Development Officer to further develop the local offer website, alongside the broader communication and engagement activity</w:t>
            </w:r>
          </w:p>
          <w:p w:rsidR="00B17A57" w:rsidRPr="00812DA6" w:rsidRDefault="00B17A57" w:rsidP="00B17A57">
            <w:pPr>
              <w:pStyle w:val="ListParagraph"/>
              <w:ind w:left="360"/>
              <w:rPr>
                <w:rFonts w:ascii="Arial" w:hAnsi="Arial" w:cs="Arial"/>
                <w:sz w:val="24"/>
                <w:szCs w:val="24"/>
              </w:rPr>
            </w:pPr>
          </w:p>
        </w:tc>
        <w:tc>
          <w:tcPr>
            <w:tcW w:w="1537" w:type="dxa"/>
          </w:tcPr>
          <w:p w:rsidR="003D79AC" w:rsidRPr="0044231F" w:rsidRDefault="003205B1" w:rsidP="00812DA6">
            <w:pPr>
              <w:rPr>
                <w:rFonts w:ascii="Arial" w:hAnsi="Arial" w:cs="Arial"/>
                <w:sz w:val="24"/>
                <w:szCs w:val="24"/>
              </w:rPr>
            </w:pPr>
            <w:r>
              <w:rPr>
                <w:rFonts w:ascii="Arial" w:hAnsi="Arial" w:cs="Arial"/>
                <w:sz w:val="24"/>
                <w:szCs w:val="24"/>
              </w:rPr>
              <w:t>Dave Carr</w:t>
            </w:r>
          </w:p>
        </w:tc>
        <w:tc>
          <w:tcPr>
            <w:tcW w:w="2278" w:type="dxa"/>
            <w:shd w:val="clear" w:color="auto" w:fill="auto"/>
          </w:tcPr>
          <w:p w:rsidR="003D79AC" w:rsidRPr="0044231F" w:rsidRDefault="00750A3A" w:rsidP="00812DA6">
            <w:pPr>
              <w:rPr>
                <w:rFonts w:ascii="Arial" w:hAnsi="Arial" w:cs="Arial"/>
                <w:sz w:val="24"/>
                <w:szCs w:val="24"/>
              </w:rPr>
            </w:pPr>
            <w:r>
              <w:rPr>
                <w:rFonts w:ascii="Arial" w:hAnsi="Arial" w:cs="Arial"/>
                <w:sz w:val="24"/>
                <w:szCs w:val="24"/>
              </w:rPr>
              <w:t>October</w:t>
            </w:r>
            <w:r w:rsidR="003D79AC">
              <w:rPr>
                <w:rFonts w:ascii="Arial" w:hAnsi="Arial" w:cs="Arial"/>
                <w:sz w:val="24"/>
                <w:szCs w:val="24"/>
              </w:rPr>
              <w:t xml:space="preserve"> 2020 </w:t>
            </w:r>
          </w:p>
        </w:tc>
        <w:tc>
          <w:tcPr>
            <w:tcW w:w="992" w:type="dxa"/>
            <w:shd w:val="clear" w:color="auto" w:fill="auto"/>
          </w:tcPr>
          <w:p w:rsidR="003D79AC" w:rsidRPr="0044231F" w:rsidRDefault="003D79AC" w:rsidP="00812DA6">
            <w:pPr>
              <w:rPr>
                <w:rFonts w:ascii="Arial" w:hAnsi="Arial" w:cs="Arial"/>
                <w:sz w:val="24"/>
                <w:szCs w:val="24"/>
              </w:rPr>
            </w:pPr>
          </w:p>
        </w:tc>
      </w:tr>
      <w:tr w:rsidR="003D79AC" w:rsidRPr="0044231F" w:rsidTr="00812DA6">
        <w:trPr>
          <w:trHeight w:val="689"/>
        </w:trPr>
        <w:tc>
          <w:tcPr>
            <w:tcW w:w="9363" w:type="dxa"/>
          </w:tcPr>
          <w:p w:rsidR="003D79AC" w:rsidRPr="00812DA6" w:rsidRDefault="003D79AC" w:rsidP="00812DA6">
            <w:pPr>
              <w:pStyle w:val="ListParagraph"/>
              <w:numPr>
                <w:ilvl w:val="1"/>
                <w:numId w:val="14"/>
              </w:numPr>
              <w:rPr>
                <w:rFonts w:ascii="Arial" w:hAnsi="Arial" w:cs="Arial"/>
                <w:sz w:val="24"/>
                <w:szCs w:val="24"/>
              </w:rPr>
            </w:pPr>
            <w:r w:rsidRPr="00812DA6">
              <w:rPr>
                <w:rFonts w:ascii="Arial" w:hAnsi="Arial" w:cs="Arial"/>
                <w:sz w:val="24"/>
                <w:szCs w:val="24"/>
              </w:rPr>
              <w:t xml:space="preserve">Complete and implement the directory of services, to improve the information about local provision in the area </w:t>
            </w:r>
          </w:p>
        </w:tc>
        <w:tc>
          <w:tcPr>
            <w:tcW w:w="1537" w:type="dxa"/>
          </w:tcPr>
          <w:p w:rsidR="003D79AC" w:rsidRPr="0044231F" w:rsidRDefault="003D79AC" w:rsidP="00812DA6">
            <w:pPr>
              <w:rPr>
                <w:rFonts w:ascii="Arial" w:hAnsi="Arial" w:cs="Arial"/>
                <w:sz w:val="24"/>
                <w:szCs w:val="24"/>
              </w:rPr>
            </w:pPr>
            <w:r>
              <w:rPr>
                <w:rFonts w:ascii="Arial" w:hAnsi="Arial" w:cs="Arial"/>
                <w:sz w:val="24"/>
                <w:szCs w:val="24"/>
              </w:rPr>
              <w:t>I</w:t>
            </w:r>
            <w:r w:rsidR="002E21ED">
              <w:rPr>
                <w:rFonts w:ascii="Arial" w:hAnsi="Arial" w:cs="Arial"/>
                <w:sz w:val="24"/>
                <w:szCs w:val="24"/>
              </w:rPr>
              <w:t xml:space="preserve">an </w:t>
            </w:r>
            <w:r w:rsidR="00750A3A">
              <w:rPr>
                <w:rFonts w:ascii="Arial" w:hAnsi="Arial" w:cs="Arial"/>
                <w:sz w:val="24"/>
                <w:szCs w:val="24"/>
              </w:rPr>
              <w:t>Forsyth</w:t>
            </w:r>
            <w:r>
              <w:rPr>
                <w:rFonts w:ascii="Arial" w:hAnsi="Arial" w:cs="Arial"/>
                <w:sz w:val="24"/>
                <w:szCs w:val="24"/>
              </w:rPr>
              <w:t xml:space="preserve"> </w:t>
            </w:r>
          </w:p>
        </w:tc>
        <w:tc>
          <w:tcPr>
            <w:tcW w:w="2278" w:type="dxa"/>
            <w:shd w:val="clear" w:color="auto" w:fill="auto"/>
          </w:tcPr>
          <w:p w:rsidR="003D79AC" w:rsidRPr="0044231F" w:rsidRDefault="00750A3A" w:rsidP="00812DA6">
            <w:pPr>
              <w:rPr>
                <w:rFonts w:ascii="Arial" w:hAnsi="Arial" w:cs="Arial"/>
                <w:sz w:val="24"/>
                <w:szCs w:val="24"/>
              </w:rPr>
            </w:pPr>
            <w:r>
              <w:rPr>
                <w:rFonts w:ascii="Arial" w:hAnsi="Arial" w:cs="Arial"/>
                <w:sz w:val="24"/>
                <w:szCs w:val="24"/>
              </w:rPr>
              <w:t>October</w:t>
            </w:r>
            <w:r w:rsidR="003D79AC">
              <w:rPr>
                <w:rFonts w:ascii="Arial" w:hAnsi="Arial" w:cs="Arial"/>
                <w:sz w:val="24"/>
                <w:szCs w:val="24"/>
              </w:rPr>
              <w:t xml:space="preserve"> 2020</w:t>
            </w:r>
          </w:p>
        </w:tc>
        <w:tc>
          <w:tcPr>
            <w:tcW w:w="992" w:type="dxa"/>
            <w:shd w:val="clear" w:color="auto" w:fill="auto"/>
          </w:tcPr>
          <w:p w:rsidR="003D79AC" w:rsidRPr="0044231F" w:rsidRDefault="003D79AC" w:rsidP="00812DA6">
            <w:pPr>
              <w:rPr>
                <w:rFonts w:ascii="Arial" w:hAnsi="Arial" w:cs="Arial"/>
                <w:sz w:val="24"/>
                <w:szCs w:val="24"/>
              </w:rPr>
            </w:pPr>
          </w:p>
        </w:tc>
      </w:tr>
      <w:tr w:rsidR="003D79AC" w:rsidRPr="0044231F" w:rsidTr="00750A3A">
        <w:trPr>
          <w:trHeight w:val="621"/>
        </w:trPr>
        <w:tc>
          <w:tcPr>
            <w:tcW w:w="9363" w:type="dxa"/>
          </w:tcPr>
          <w:p w:rsidR="00B17A57" w:rsidRPr="00750A3A" w:rsidRDefault="003D79AC" w:rsidP="00750A3A">
            <w:pPr>
              <w:pStyle w:val="ListParagraph"/>
              <w:numPr>
                <w:ilvl w:val="1"/>
                <w:numId w:val="14"/>
              </w:numPr>
              <w:rPr>
                <w:rFonts w:ascii="Arial" w:hAnsi="Arial" w:cs="Arial"/>
                <w:sz w:val="24"/>
                <w:szCs w:val="24"/>
              </w:rPr>
            </w:pPr>
            <w:r w:rsidRPr="00812DA6">
              <w:rPr>
                <w:rFonts w:ascii="Arial" w:hAnsi="Arial" w:cs="Arial"/>
                <w:sz w:val="24"/>
                <w:szCs w:val="24"/>
              </w:rPr>
              <w:t>Implement a tool to enable parent carers to share their views about the local offer and analyse the findings</w:t>
            </w:r>
          </w:p>
        </w:tc>
        <w:tc>
          <w:tcPr>
            <w:tcW w:w="1537" w:type="dxa"/>
          </w:tcPr>
          <w:p w:rsidR="003D79AC" w:rsidRPr="0044231F" w:rsidRDefault="002E21ED" w:rsidP="00750A3A">
            <w:pPr>
              <w:rPr>
                <w:rFonts w:ascii="Arial" w:hAnsi="Arial" w:cs="Arial"/>
                <w:sz w:val="24"/>
                <w:szCs w:val="24"/>
              </w:rPr>
            </w:pPr>
            <w:r>
              <w:rPr>
                <w:rFonts w:ascii="Arial" w:hAnsi="Arial" w:cs="Arial"/>
                <w:sz w:val="24"/>
                <w:szCs w:val="24"/>
              </w:rPr>
              <w:t xml:space="preserve">Ian </w:t>
            </w:r>
            <w:r w:rsidR="00750A3A">
              <w:rPr>
                <w:rFonts w:ascii="Arial" w:hAnsi="Arial" w:cs="Arial"/>
                <w:sz w:val="24"/>
                <w:szCs w:val="24"/>
              </w:rPr>
              <w:t>Forsyth</w:t>
            </w:r>
            <w:r>
              <w:rPr>
                <w:rFonts w:ascii="Arial" w:hAnsi="Arial" w:cs="Arial"/>
                <w:sz w:val="24"/>
                <w:szCs w:val="24"/>
              </w:rPr>
              <w:t xml:space="preserve"> </w:t>
            </w:r>
          </w:p>
        </w:tc>
        <w:tc>
          <w:tcPr>
            <w:tcW w:w="2278" w:type="dxa"/>
            <w:shd w:val="clear" w:color="auto" w:fill="auto"/>
          </w:tcPr>
          <w:p w:rsidR="003D79AC" w:rsidRPr="0044231F" w:rsidRDefault="003D79AC" w:rsidP="00812DA6">
            <w:pPr>
              <w:rPr>
                <w:rFonts w:ascii="Arial" w:hAnsi="Arial" w:cs="Arial"/>
                <w:sz w:val="24"/>
                <w:szCs w:val="24"/>
              </w:rPr>
            </w:pPr>
            <w:r>
              <w:rPr>
                <w:rFonts w:ascii="Arial" w:hAnsi="Arial" w:cs="Arial"/>
                <w:sz w:val="24"/>
                <w:szCs w:val="24"/>
              </w:rPr>
              <w:t>October 2020</w:t>
            </w:r>
          </w:p>
        </w:tc>
        <w:tc>
          <w:tcPr>
            <w:tcW w:w="992" w:type="dxa"/>
            <w:shd w:val="clear" w:color="auto" w:fill="auto"/>
          </w:tcPr>
          <w:p w:rsidR="003D79AC" w:rsidRPr="0044231F" w:rsidRDefault="003D79AC" w:rsidP="00812DA6">
            <w:pPr>
              <w:rPr>
                <w:rFonts w:ascii="Arial" w:hAnsi="Arial" w:cs="Arial"/>
                <w:sz w:val="24"/>
                <w:szCs w:val="24"/>
              </w:rPr>
            </w:pPr>
          </w:p>
        </w:tc>
      </w:tr>
      <w:tr w:rsidR="003D79AC" w:rsidRPr="0044231F" w:rsidTr="00812DA6">
        <w:trPr>
          <w:trHeight w:val="418"/>
        </w:trPr>
        <w:tc>
          <w:tcPr>
            <w:tcW w:w="9363" w:type="dxa"/>
          </w:tcPr>
          <w:p w:rsidR="003D79AC" w:rsidRDefault="003D79AC" w:rsidP="00812DA6">
            <w:pPr>
              <w:pStyle w:val="ListParagraph"/>
              <w:numPr>
                <w:ilvl w:val="1"/>
                <w:numId w:val="14"/>
              </w:numPr>
              <w:rPr>
                <w:rFonts w:ascii="Arial" w:hAnsi="Arial" w:cs="Arial"/>
                <w:sz w:val="24"/>
                <w:szCs w:val="24"/>
              </w:rPr>
            </w:pPr>
            <w:r w:rsidRPr="00812DA6">
              <w:rPr>
                <w:rFonts w:ascii="Arial" w:hAnsi="Arial" w:cs="Arial"/>
                <w:sz w:val="24"/>
                <w:szCs w:val="24"/>
              </w:rPr>
              <w:t xml:space="preserve">Report timely feedback received through the local offer website to the SEND Partnership Board and the Joint Commissioning Group, to improve understanding about parent carer experience of service provision </w:t>
            </w:r>
          </w:p>
          <w:p w:rsidR="00B17A57" w:rsidRPr="00812DA6" w:rsidRDefault="00B17A57" w:rsidP="00B17A57">
            <w:pPr>
              <w:pStyle w:val="ListParagraph"/>
              <w:ind w:left="360"/>
              <w:rPr>
                <w:rFonts w:ascii="Arial" w:hAnsi="Arial" w:cs="Arial"/>
                <w:sz w:val="24"/>
                <w:szCs w:val="24"/>
              </w:rPr>
            </w:pPr>
          </w:p>
        </w:tc>
        <w:tc>
          <w:tcPr>
            <w:tcW w:w="1537" w:type="dxa"/>
          </w:tcPr>
          <w:p w:rsidR="003205B1" w:rsidRPr="0044231F" w:rsidRDefault="002E21ED" w:rsidP="003205B1">
            <w:pPr>
              <w:rPr>
                <w:rFonts w:ascii="Arial" w:hAnsi="Arial" w:cs="Arial"/>
                <w:sz w:val="24"/>
                <w:szCs w:val="24"/>
              </w:rPr>
            </w:pPr>
            <w:r>
              <w:rPr>
                <w:rFonts w:ascii="Arial" w:hAnsi="Arial" w:cs="Arial"/>
                <w:sz w:val="24"/>
                <w:szCs w:val="24"/>
              </w:rPr>
              <w:t xml:space="preserve">Ian </w:t>
            </w:r>
            <w:r w:rsidR="00750A3A">
              <w:rPr>
                <w:rFonts w:ascii="Arial" w:hAnsi="Arial" w:cs="Arial"/>
                <w:sz w:val="24"/>
                <w:szCs w:val="24"/>
              </w:rPr>
              <w:t>Forsyth</w:t>
            </w:r>
            <w:r>
              <w:rPr>
                <w:rFonts w:ascii="Arial" w:hAnsi="Arial" w:cs="Arial"/>
                <w:sz w:val="24"/>
                <w:szCs w:val="24"/>
              </w:rPr>
              <w:t xml:space="preserve"> </w:t>
            </w:r>
            <w:r w:rsidR="003205B1">
              <w:rPr>
                <w:rFonts w:ascii="Arial" w:hAnsi="Arial" w:cs="Arial"/>
                <w:sz w:val="24"/>
                <w:szCs w:val="24"/>
              </w:rPr>
              <w:t>Local Offer Development Officer</w:t>
            </w:r>
          </w:p>
        </w:tc>
        <w:tc>
          <w:tcPr>
            <w:tcW w:w="2278" w:type="dxa"/>
            <w:shd w:val="clear" w:color="auto" w:fill="auto"/>
          </w:tcPr>
          <w:p w:rsidR="003D79AC" w:rsidRPr="0044231F" w:rsidRDefault="003D79AC" w:rsidP="00812DA6">
            <w:pPr>
              <w:rPr>
                <w:rFonts w:ascii="Arial" w:hAnsi="Arial" w:cs="Arial"/>
                <w:sz w:val="24"/>
                <w:szCs w:val="24"/>
              </w:rPr>
            </w:pPr>
            <w:r>
              <w:rPr>
                <w:rFonts w:ascii="Arial" w:hAnsi="Arial" w:cs="Arial"/>
                <w:sz w:val="24"/>
                <w:szCs w:val="24"/>
              </w:rPr>
              <w:t>November 2020</w:t>
            </w:r>
          </w:p>
        </w:tc>
        <w:tc>
          <w:tcPr>
            <w:tcW w:w="992" w:type="dxa"/>
            <w:shd w:val="clear" w:color="auto" w:fill="auto"/>
          </w:tcPr>
          <w:p w:rsidR="003D79AC" w:rsidRPr="0044231F" w:rsidRDefault="003D79AC" w:rsidP="00812DA6">
            <w:pPr>
              <w:rPr>
                <w:rFonts w:ascii="Arial" w:hAnsi="Arial" w:cs="Arial"/>
                <w:sz w:val="24"/>
                <w:szCs w:val="24"/>
              </w:rPr>
            </w:pPr>
          </w:p>
        </w:tc>
      </w:tr>
      <w:tr w:rsidR="003D79AC" w:rsidRPr="0044231F" w:rsidTr="00812DA6">
        <w:trPr>
          <w:trHeight w:val="730"/>
        </w:trPr>
        <w:tc>
          <w:tcPr>
            <w:tcW w:w="9363" w:type="dxa"/>
          </w:tcPr>
          <w:p w:rsidR="003D79AC" w:rsidRPr="00812DA6" w:rsidDel="002F22C1" w:rsidRDefault="003D79AC" w:rsidP="00812DA6">
            <w:pPr>
              <w:pStyle w:val="ListParagraph"/>
              <w:numPr>
                <w:ilvl w:val="1"/>
                <w:numId w:val="14"/>
              </w:numPr>
              <w:rPr>
                <w:rFonts w:ascii="Arial" w:hAnsi="Arial" w:cs="Arial"/>
                <w:sz w:val="24"/>
                <w:szCs w:val="24"/>
              </w:rPr>
            </w:pPr>
            <w:r w:rsidRPr="00812DA6">
              <w:rPr>
                <w:rFonts w:ascii="Arial" w:hAnsi="Arial" w:cs="Arial"/>
                <w:sz w:val="24"/>
                <w:szCs w:val="24"/>
              </w:rPr>
              <w:t>Schedule regular reviews of the information on the local offer website, to ensure it remains up to date, relevant and informs ongoing improvement</w:t>
            </w:r>
          </w:p>
        </w:tc>
        <w:tc>
          <w:tcPr>
            <w:tcW w:w="1537" w:type="dxa"/>
          </w:tcPr>
          <w:p w:rsidR="003D79AC" w:rsidRPr="0044231F" w:rsidRDefault="003205B1" w:rsidP="00812DA6">
            <w:pPr>
              <w:rPr>
                <w:rFonts w:ascii="Arial" w:hAnsi="Arial" w:cs="Arial"/>
                <w:sz w:val="24"/>
                <w:szCs w:val="24"/>
              </w:rPr>
            </w:pPr>
            <w:r>
              <w:rPr>
                <w:rFonts w:ascii="Arial" w:hAnsi="Arial" w:cs="Arial"/>
                <w:sz w:val="24"/>
                <w:szCs w:val="24"/>
              </w:rPr>
              <w:t>Local Offer Development Officer</w:t>
            </w:r>
          </w:p>
        </w:tc>
        <w:tc>
          <w:tcPr>
            <w:tcW w:w="2278" w:type="dxa"/>
            <w:shd w:val="clear" w:color="auto" w:fill="auto"/>
          </w:tcPr>
          <w:p w:rsidR="003D79AC" w:rsidRPr="0044231F" w:rsidRDefault="003D79AC" w:rsidP="00812DA6">
            <w:pPr>
              <w:rPr>
                <w:rFonts w:ascii="Arial" w:hAnsi="Arial" w:cs="Arial"/>
                <w:sz w:val="24"/>
                <w:szCs w:val="24"/>
              </w:rPr>
            </w:pPr>
            <w:r>
              <w:rPr>
                <w:rFonts w:ascii="Arial" w:hAnsi="Arial" w:cs="Arial"/>
                <w:sz w:val="24"/>
                <w:szCs w:val="24"/>
              </w:rPr>
              <w:t xml:space="preserve">December 2020 </w:t>
            </w:r>
          </w:p>
        </w:tc>
        <w:tc>
          <w:tcPr>
            <w:tcW w:w="992" w:type="dxa"/>
            <w:shd w:val="clear" w:color="auto" w:fill="auto"/>
          </w:tcPr>
          <w:p w:rsidR="003D79AC" w:rsidRPr="0044231F" w:rsidRDefault="003D79AC" w:rsidP="00812DA6">
            <w:pPr>
              <w:rPr>
                <w:rFonts w:ascii="Arial" w:hAnsi="Arial" w:cs="Arial"/>
                <w:sz w:val="24"/>
                <w:szCs w:val="24"/>
              </w:rPr>
            </w:pPr>
          </w:p>
        </w:tc>
      </w:tr>
      <w:tr w:rsidR="003D79AC" w:rsidRPr="0044231F" w:rsidTr="00812DA6">
        <w:trPr>
          <w:trHeight w:val="695"/>
        </w:trPr>
        <w:tc>
          <w:tcPr>
            <w:tcW w:w="9363" w:type="dxa"/>
          </w:tcPr>
          <w:p w:rsidR="003D79AC" w:rsidRDefault="003D79AC" w:rsidP="00812DA6">
            <w:pPr>
              <w:pStyle w:val="ListParagraph"/>
              <w:numPr>
                <w:ilvl w:val="1"/>
                <w:numId w:val="14"/>
              </w:numPr>
              <w:rPr>
                <w:rFonts w:ascii="Arial" w:hAnsi="Arial" w:cs="Arial"/>
                <w:sz w:val="24"/>
                <w:szCs w:val="24"/>
              </w:rPr>
            </w:pPr>
            <w:r w:rsidRPr="00812DA6">
              <w:rPr>
                <w:rFonts w:ascii="Arial" w:hAnsi="Arial" w:cs="Arial"/>
                <w:sz w:val="24"/>
                <w:szCs w:val="24"/>
              </w:rPr>
              <w:t xml:space="preserve">Agree and implement a variety of methods of communication and engagement links with parent carers over a 12-month rolling period to support required improvement in the local offer </w:t>
            </w:r>
          </w:p>
          <w:p w:rsidR="00B17A57" w:rsidRPr="00812DA6" w:rsidRDefault="00B17A57" w:rsidP="00B17A57">
            <w:pPr>
              <w:pStyle w:val="ListParagraph"/>
              <w:ind w:left="360"/>
              <w:rPr>
                <w:rFonts w:ascii="Arial" w:hAnsi="Arial" w:cs="Arial"/>
                <w:sz w:val="24"/>
                <w:szCs w:val="24"/>
              </w:rPr>
            </w:pPr>
          </w:p>
        </w:tc>
        <w:tc>
          <w:tcPr>
            <w:tcW w:w="1537" w:type="dxa"/>
          </w:tcPr>
          <w:p w:rsidR="003D79AC" w:rsidRPr="0044231F" w:rsidRDefault="003205B1" w:rsidP="00812DA6">
            <w:pPr>
              <w:rPr>
                <w:rFonts w:ascii="Arial" w:hAnsi="Arial" w:cs="Arial"/>
                <w:sz w:val="24"/>
                <w:szCs w:val="24"/>
              </w:rPr>
            </w:pPr>
            <w:r>
              <w:rPr>
                <w:rFonts w:ascii="Arial" w:hAnsi="Arial" w:cs="Arial"/>
                <w:sz w:val="24"/>
                <w:szCs w:val="24"/>
              </w:rPr>
              <w:t>Local Offer Development Officer</w:t>
            </w:r>
          </w:p>
        </w:tc>
        <w:tc>
          <w:tcPr>
            <w:tcW w:w="2278" w:type="dxa"/>
            <w:shd w:val="clear" w:color="auto" w:fill="auto"/>
          </w:tcPr>
          <w:p w:rsidR="003D79AC" w:rsidRPr="0044231F" w:rsidRDefault="00B93449" w:rsidP="00812DA6">
            <w:pPr>
              <w:rPr>
                <w:rFonts w:ascii="Arial" w:hAnsi="Arial" w:cs="Arial"/>
                <w:sz w:val="24"/>
                <w:szCs w:val="24"/>
              </w:rPr>
            </w:pPr>
            <w:r>
              <w:rPr>
                <w:rFonts w:ascii="Arial" w:hAnsi="Arial" w:cs="Arial"/>
                <w:sz w:val="24"/>
                <w:szCs w:val="24"/>
              </w:rPr>
              <w:t>January 2021</w:t>
            </w:r>
          </w:p>
        </w:tc>
        <w:tc>
          <w:tcPr>
            <w:tcW w:w="992" w:type="dxa"/>
            <w:shd w:val="clear" w:color="auto" w:fill="auto"/>
          </w:tcPr>
          <w:p w:rsidR="003D79AC" w:rsidRPr="0044231F" w:rsidRDefault="003D79AC" w:rsidP="00812DA6">
            <w:pPr>
              <w:rPr>
                <w:rFonts w:ascii="Arial" w:hAnsi="Arial" w:cs="Arial"/>
                <w:sz w:val="24"/>
                <w:szCs w:val="24"/>
              </w:rPr>
            </w:pPr>
          </w:p>
        </w:tc>
      </w:tr>
      <w:tr w:rsidR="003D79AC" w:rsidRPr="0044231F" w:rsidTr="00812DA6">
        <w:trPr>
          <w:trHeight w:val="695"/>
        </w:trPr>
        <w:tc>
          <w:tcPr>
            <w:tcW w:w="9363" w:type="dxa"/>
          </w:tcPr>
          <w:p w:rsidR="003D79AC" w:rsidRDefault="003D79AC" w:rsidP="00B17A57">
            <w:pPr>
              <w:pStyle w:val="ListParagraph"/>
              <w:numPr>
                <w:ilvl w:val="1"/>
                <w:numId w:val="14"/>
              </w:numPr>
              <w:rPr>
                <w:rFonts w:ascii="Arial" w:hAnsi="Arial" w:cs="Arial"/>
                <w:sz w:val="24"/>
                <w:szCs w:val="24"/>
              </w:rPr>
            </w:pPr>
            <w:r>
              <w:rPr>
                <w:rFonts w:ascii="Arial" w:hAnsi="Arial" w:cs="Arial"/>
                <w:sz w:val="24"/>
                <w:szCs w:val="24"/>
              </w:rPr>
              <w:t>I</w:t>
            </w:r>
            <w:r w:rsidRPr="0044231F">
              <w:rPr>
                <w:rFonts w:ascii="Arial" w:hAnsi="Arial" w:cs="Arial"/>
                <w:sz w:val="24"/>
                <w:szCs w:val="24"/>
              </w:rPr>
              <w:t>mplement the changes to the local offer proposed by parent carers, young people and professionals</w:t>
            </w:r>
            <w:r>
              <w:rPr>
                <w:rFonts w:ascii="Arial" w:hAnsi="Arial" w:cs="Arial"/>
                <w:sz w:val="24"/>
                <w:szCs w:val="24"/>
              </w:rPr>
              <w:t>,</w:t>
            </w:r>
            <w:r w:rsidRPr="0044231F">
              <w:rPr>
                <w:rFonts w:ascii="Arial" w:hAnsi="Arial" w:cs="Arial"/>
                <w:sz w:val="24"/>
                <w:szCs w:val="24"/>
              </w:rPr>
              <w:t xml:space="preserve"> to increase the value of the information and ensure the platform is easy to navigate</w:t>
            </w:r>
            <w:r>
              <w:rPr>
                <w:rFonts w:ascii="Arial" w:hAnsi="Arial" w:cs="Arial"/>
                <w:sz w:val="24"/>
                <w:szCs w:val="24"/>
              </w:rPr>
              <w:t>/</w:t>
            </w:r>
            <w:r w:rsidRPr="0044231F">
              <w:rPr>
                <w:rFonts w:ascii="Arial" w:hAnsi="Arial" w:cs="Arial"/>
                <w:sz w:val="24"/>
                <w:szCs w:val="24"/>
              </w:rPr>
              <w:t>use</w:t>
            </w:r>
          </w:p>
          <w:p w:rsidR="00B17A57" w:rsidRPr="00B17A57" w:rsidRDefault="00B17A57" w:rsidP="00B17A57">
            <w:pPr>
              <w:rPr>
                <w:rFonts w:ascii="Arial" w:hAnsi="Arial" w:cs="Arial"/>
                <w:sz w:val="24"/>
                <w:szCs w:val="24"/>
              </w:rPr>
            </w:pPr>
          </w:p>
        </w:tc>
        <w:tc>
          <w:tcPr>
            <w:tcW w:w="1537" w:type="dxa"/>
          </w:tcPr>
          <w:p w:rsidR="003D79AC" w:rsidRDefault="003205B1" w:rsidP="00812DA6">
            <w:pPr>
              <w:rPr>
                <w:rFonts w:ascii="Arial" w:hAnsi="Arial" w:cs="Arial"/>
                <w:sz w:val="24"/>
                <w:szCs w:val="24"/>
              </w:rPr>
            </w:pPr>
            <w:r>
              <w:rPr>
                <w:rFonts w:ascii="Arial" w:hAnsi="Arial" w:cs="Arial"/>
                <w:sz w:val="24"/>
                <w:szCs w:val="24"/>
              </w:rPr>
              <w:t>Local Offer Development Officer</w:t>
            </w:r>
          </w:p>
        </w:tc>
        <w:tc>
          <w:tcPr>
            <w:tcW w:w="2278" w:type="dxa"/>
            <w:shd w:val="clear" w:color="auto" w:fill="auto"/>
          </w:tcPr>
          <w:p w:rsidR="003D79AC" w:rsidRDefault="003D79AC" w:rsidP="00812DA6">
            <w:pPr>
              <w:rPr>
                <w:rFonts w:ascii="Arial" w:hAnsi="Arial" w:cs="Arial"/>
                <w:sz w:val="24"/>
                <w:szCs w:val="24"/>
              </w:rPr>
            </w:pPr>
            <w:r>
              <w:rPr>
                <w:rFonts w:ascii="Arial" w:hAnsi="Arial" w:cs="Arial"/>
                <w:sz w:val="24"/>
                <w:szCs w:val="24"/>
              </w:rPr>
              <w:t>March 2021</w:t>
            </w:r>
          </w:p>
        </w:tc>
        <w:tc>
          <w:tcPr>
            <w:tcW w:w="992" w:type="dxa"/>
            <w:shd w:val="clear" w:color="auto" w:fill="auto"/>
          </w:tcPr>
          <w:p w:rsidR="003D79AC" w:rsidRPr="0044231F" w:rsidRDefault="003D79AC" w:rsidP="00812DA6">
            <w:pPr>
              <w:rPr>
                <w:rFonts w:ascii="Arial" w:hAnsi="Arial" w:cs="Arial"/>
                <w:sz w:val="24"/>
                <w:szCs w:val="24"/>
              </w:rPr>
            </w:pPr>
          </w:p>
        </w:tc>
      </w:tr>
    </w:tbl>
    <w:p w:rsidR="00FD041D" w:rsidRDefault="00FD041D">
      <w:r>
        <w:br w:type="page"/>
      </w:r>
    </w:p>
    <w:tbl>
      <w:tblPr>
        <w:tblStyle w:val="TableGrid"/>
        <w:tblW w:w="14170" w:type="dxa"/>
        <w:tblLook w:val="04A0" w:firstRow="1" w:lastRow="0" w:firstColumn="1" w:lastColumn="0" w:noHBand="0" w:noVBand="1"/>
      </w:tblPr>
      <w:tblGrid>
        <w:gridCol w:w="1241"/>
        <w:gridCol w:w="3375"/>
        <w:gridCol w:w="737"/>
        <w:gridCol w:w="3527"/>
        <w:gridCol w:w="737"/>
        <w:gridCol w:w="3816"/>
        <w:gridCol w:w="737"/>
      </w:tblGrid>
      <w:tr w:rsidR="00FD041D" w:rsidRPr="00F40D4E" w:rsidTr="00BB6E9D">
        <w:tc>
          <w:tcPr>
            <w:tcW w:w="14170" w:type="dxa"/>
            <w:gridSpan w:val="7"/>
            <w:shd w:val="clear" w:color="auto" w:fill="DEEAF6" w:themeFill="accent1" w:themeFillTint="33"/>
          </w:tcPr>
          <w:p w:rsidR="00FD041D" w:rsidRPr="0044231F" w:rsidRDefault="00FD041D" w:rsidP="00FD041D">
            <w:pPr>
              <w:pStyle w:val="Default"/>
              <w:rPr>
                <w:rFonts w:ascii="Arial" w:hAnsi="Arial" w:cs="Arial"/>
                <w:b/>
                <w:bCs/>
              </w:rPr>
            </w:pPr>
            <w:r>
              <w:rPr>
                <w:rFonts w:ascii="Arial" w:hAnsi="Arial" w:cs="Arial"/>
                <w:b/>
                <w:bCs/>
              </w:rPr>
              <w:lastRenderedPageBreak/>
              <w:t xml:space="preserve">5. </w:t>
            </w:r>
            <w:r w:rsidRPr="0044231F">
              <w:rPr>
                <w:rFonts w:ascii="Arial" w:hAnsi="Arial" w:cs="Arial"/>
                <w:b/>
                <w:bCs/>
              </w:rPr>
              <w:t xml:space="preserve">The local offer was inaccessible, and the quality of information published was poor. </w:t>
            </w:r>
          </w:p>
          <w:p w:rsidR="00FD041D" w:rsidRPr="000A5900" w:rsidRDefault="00FD041D" w:rsidP="00BB6E9D">
            <w:pPr>
              <w:rPr>
                <w:rFonts w:ascii="Arial" w:hAnsi="Arial" w:cs="Arial"/>
                <w:b/>
                <w:sz w:val="24"/>
                <w:szCs w:val="24"/>
              </w:rPr>
            </w:pPr>
          </w:p>
        </w:tc>
      </w:tr>
      <w:tr w:rsidR="001D05FE" w:rsidRPr="00F40D4E" w:rsidTr="00BB6E9D">
        <w:tc>
          <w:tcPr>
            <w:tcW w:w="14170" w:type="dxa"/>
            <w:gridSpan w:val="7"/>
            <w:shd w:val="clear" w:color="auto" w:fill="DEEAF6" w:themeFill="accent1" w:themeFillTint="33"/>
          </w:tcPr>
          <w:p w:rsidR="001D05FE" w:rsidRPr="00FD041D" w:rsidRDefault="001D05FE" w:rsidP="00BB6E9D">
            <w:pPr>
              <w:rPr>
                <w:rFonts w:ascii="Arial" w:hAnsi="Arial" w:cs="Arial"/>
                <w:b/>
                <w:sz w:val="24"/>
                <w:szCs w:val="24"/>
              </w:rPr>
            </w:pPr>
            <w:r w:rsidRPr="00FD041D">
              <w:rPr>
                <w:rFonts w:ascii="Arial" w:hAnsi="Arial" w:cs="Arial"/>
                <w:b/>
                <w:sz w:val="24"/>
                <w:szCs w:val="24"/>
              </w:rPr>
              <w:t>Impact measures and milestones to be achieved</w:t>
            </w:r>
          </w:p>
        </w:tc>
      </w:tr>
      <w:tr w:rsidR="001D05FE" w:rsidRPr="00F40D4E" w:rsidTr="00BB6E9D">
        <w:tc>
          <w:tcPr>
            <w:tcW w:w="14170" w:type="dxa"/>
            <w:gridSpan w:val="7"/>
            <w:shd w:val="clear" w:color="auto" w:fill="DEEAF6" w:themeFill="accent1" w:themeFillTint="33"/>
          </w:tcPr>
          <w:p w:rsidR="009E6F27" w:rsidRPr="00FD041D" w:rsidRDefault="001D05FE" w:rsidP="009E6F27">
            <w:pPr>
              <w:pStyle w:val="Default"/>
              <w:rPr>
                <w:rFonts w:ascii="Arial" w:hAnsi="Arial" w:cs="Arial"/>
                <w:szCs w:val="23"/>
              </w:rPr>
            </w:pPr>
            <w:r w:rsidRPr="00FD041D">
              <w:rPr>
                <w:rFonts w:ascii="Arial" w:hAnsi="Arial" w:cs="Arial"/>
                <w:b/>
                <w:szCs w:val="23"/>
              </w:rPr>
              <w:t>We know we have achieved sufficient progress when</w:t>
            </w:r>
            <w:r w:rsidRPr="00FD041D">
              <w:rPr>
                <w:rFonts w:ascii="Arial" w:hAnsi="Arial" w:cs="Arial"/>
                <w:szCs w:val="23"/>
              </w:rPr>
              <w:t xml:space="preserve"> people </w:t>
            </w:r>
            <w:r w:rsidR="009E6F27" w:rsidRPr="00FD041D">
              <w:rPr>
                <w:rFonts w:ascii="Arial" w:hAnsi="Arial" w:cs="Arial"/>
                <w:szCs w:val="23"/>
              </w:rPr>
              <w:t xml:space="preserve">can </w:t>
            </w:r>
            <w:r w:rsidRPr="00FD041D">
              <w:rPr>
                <w:rFonts w:ascii="Arial" w:hAnsi="Arial" w:cs="Arial"/>
                <w:szCs w:val="23"/>
              </w:rPr>
              <w:t xml:space="preserve">access </w:t>
            </w:r>
            <w:r w:rsidR="009E6F27" w:rsidRPr="00FD041D">
              <w:rPr>
                <w:rFonts w:ascii="Arial" w:hAnsi="Arial" w:cs="Arial"/>
                <w:szCs w:val="23"/>
              </w:rPr>
              <w:t xml:space="preserve">information easily through the local offer and are engaged in its ongoing development as a source of </w:t>
            </w:r>
            <w:r w:rsidRPr="00FD041D">
              <w:rPr>
                <w:rFonts w:ascii="Arial" w:hAnsi="Arial" w:cs="Arial"/>
                <w:szCs w:val="23"/>
              </w:rPr>
              <w:t>support</w:t>
            </w:r>
            <w:r w:rsidR="009E6F27" w:rsidRPr="00FD041D">
              <w:rPr>
                <w:rFonts w:ascii="Arial" w:hAnsi="Arial" w:cs="Arial"/>
                <w:szCs w:val="23"/>
              </w:rPr>
              <w:t xml:space="preserve">. </w:t>
            </w:r>
          </w:p>
          <w:p w:rsidR="00FD041D" w:rsidRPr="00FD041D" w:rsidRDefault="001D05FE" w:rsidP="00FD041D">
            <w:pPr>
              <w:pStyle w:val="Default"/>
              <w:rPr>
                <w:rFonts w:ascii="Arial" w:hAnsi="Arial" w:cs="Arial"/>
                <w:szCs w:val="23"/>
              </w:rPr>
            </w:pPr>
            <w:r w:rsidRPr="00FD041D">
              <w:rPr>
                <w:rFonts w:ascii="Arial" w:hAnsi="Arial" w:cs="Arial"/>
                <w:szCs w:val="23"/>
              </w:rPr>
              <w:t xml:space="preserve"> </w:t>
            </w:r>
          </w:p>
          <w:p w:rsidR="001D05FE" w:rsidRDefault="00FD041D" w:rsidP="00FD041D">
            <w:pPr>
              <w:rPr>
                <w:rFonts w:ascii="Arial" w:hAnsi="Arial" w:cs="Arial"/>
                <w:color w:val="000000"/>
                <w:sz w:val="24"/>
                <w:szCs w:val="23"/>
              </w:rPr>
            </w:pPr>
            <w:r w:rsidRPr="00FD041D">
              <w:rPr>
                <w:rFonts w:ascii="Arial" w:hAnsi="Arial" w:cs="Arial"/>
                <w:b/>
                <w:color w:val="000000"/>
                <w:sz w:val="24"/>
                <w:szCs w:val="23"/>
              </w:rPr>
              <w:t>We know this has made a positive impact on the lived experience of children and young people with SEND when</w:t>
            </w:r>
            <w:r w:rsidRPr="00FD041D">
              <w:rPr>
                <w:rFonts w:ascii="Arial" w:hAnsi="Arial" w:cs="Arial"/>
                <w:color w:val="000000"/>
                <w:sz w:val="24"/>
                <w:szCs w:val="23"/>
              </w:rPr>
              <w:t xml:space="preserve"> </w:t>
            </w:r>
            <w:r w:rsidR="008A72FF">
              <w:rPr>
                <w:rFonts w:ascii="Arial" w:hAnsi="Arial" w:cs="Arial"/>
                <w:color w:val="000000"/>
                <w:sz w:val="24"/>
                <w:szCs w:val="23"/>
              </w:rPr>
              <w:t>75</w:t>
            </w:r>
            <w:r w:rsidR="00245DCE">
              <w:rPr>
                <w:rFonts w:ascii="Arial" w:hAnsi="Arial" w:cs="Arial"/>
                <w:color w:val="000000"/>
                <w:sz w:val="24"/>
                <w:szCs w:val="23"/>
              </w:rPr>
              <w:t xml:space="preserve">% </w:t>
            </w:r>
            <w:r w:rsidRPr="00FD041D">
              <w:rPr>
                <w:rFonts w:ascii="Arial" w:hAnsi="Arial" w:cs="Arial"/>
                <w:color w:val="000000"/>
                <w:sz w:val="24"/>
                <w:szCs w:val="23"/>
              </w:rPr>
              <w:t>u</w:t>
            </w:r>
            <w:r w:rsidR="009E6F27" w:rsidRPr="00FD041D">
              <w:rPr>
                <w:rFonts w:ascii="Arial" w:hAnsi="Arial" w:cs="Arial"/>
                <w:color w:val="000000"/>
                <w:sz w:val="24"/>
                <w:szCs w:val="23"/>
              </w:rPr>
              <w:t xml:space="preserve">sers of the </w:t>
            </w:r>
            <w:r w:rsidR="001D05FE" w:rsidRPr="00FD041D">
              <w:rPr>
                <w:rFonts w:ascii="Arial" w:hAnsi="Arial" w:cs="Arial"/>
                <w:color w:val="000000"/>
                <w:sz w:val="24"/>
                <w:szCs w:val="23"/>
              </w:rPr>
              <w:t xml:space="preserve">Local Offer tell us they were able to find the information they </w:t>
            </w:r>
            <w:r w:rsidR="002C3868" w:rsidRPr="00FD041D">
              <w:rPr>
                <w:rFonts w:ascii="Arial" w:hAnsi="Arial" w:cs="Arial"/>
                <w:color w:val="000000"/>
                <w:sz w:val="24"/>
                <w:szCs w:val="23"/>
              </w:rPr>
              <w:t>needed</w:t>
            </w:r>
            <w:r w:rsidR="001D05FE" w:rsidRPr="00FD041D">
              <w:rPr>
                <w:rFonts w:ascii="Arial" w:hAnsi="Arial" w:cs="Arial"/>
                <w:color w:val="000000"/>
                <w:sz w:val="24"/>
                <w:szCs w:val="23"/>
              </w:rPr>
              <w:t xml:space="preserve"> and that it was useful. </w:t>
            </w:r>
          </w:p>
          <w:p w:rsidR="00FD041D" w:rsidRPr="00FD041D" w:rsidRDefault="00FD041D" w:rsidP="00FD041D">
            <w:pPr>
              <w:rPr>
                <w:rFonts w:ascii="Arial" w:hAnsi="Arial" w:cs="Arial"/>
                <w:sz w:val="24"/>
                <w:szCs w:val="24"/>
              </w:rPr>
            </w:pPr>
          </w:p>
        </w:tc>
      </w:tr>
      <w:tr w:rsidR="001D05FE" w:rsidRPr="00F40D4E" w:rsidTr="00BB6E9D">
        <w:tc>
          <w:tcPr>
            <w:tcW w:w="1241"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KPI reference</w:t>
            </w:r>
          </w:p>
        </w:tc>
        <w:tc>
          <w:tcPr>
            <w:tcW w:w="3375"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By 3 months</w:t>
            </w:r>
          </w:p>
        </w:tc>
        <w:tc>
          <w:tcPr>
            <w:tcW w:w="737"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RAG</w:t>
            </w:r>
          </w:p>
        </w:tc>
        <w:tc>
          <w:tcPr>
            <w:tcW w:w="3527"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By 6 months</w:t>
            </w:r>
          </w:p>
        </w:tc>
        <w:tc>
          <w:tcPr>
            <w:tcW w:w="737" w:type="dxa"/>
            <w:shd w:val="clear" w:color="auto" w:fill="DEEAF6" w:themeFill="accent1" w:themeFillTint="33"/>
          </w:tcPr>
          <w:p w:rsidR="001D05FE" w:rsidRPr="0044231F" w:rsidRDefault="001D05FE" w:rsidP="00BB6E9D">
            <w:pPr>
              <w:rPr>
                <w:rFonts w:ascii="Arial" w:hAnsi="Arial" w:cs="Arial"/>
                <w:sz w:val="24"/>
                <w:szCs w:val="24"/>
              </w:rPr>
            </w:pPr>
            <w:r w:rsidRPr="0044231F">
              <w:rPr>
                <w:rFonts w:ascii="Arial" w:hAnsi="Arial" w:cs="Arial"/>
                <w:sz w:val="24"/>
                <w:szCs w:val="24"/>
              </w:rPr>
              <w:t>RAG</w:t>
            </w:r>
          </w:p>
        </w:tc>
        <w:tc>
          <w:tcPr>
            <w:tcW w:w="3816" w:type="dxa"/>
            <w:shd w:val="clear" w:color="auto" w:fill="DEEAF6" w:themeFill="accent1" w:themeFillTint="33"/>
          </w:tcPr>
          <w:p w:rsidR="001D05FE" w:rsidRPr="00F40D4E" w:rsidRDefault="001D05FE" w:rsidP="00BB6E9D">
            <w:pPr>
              <w:rPr>
                <w:rFonts w:ascii="Arial" w:hAnsi="Arial" w:cs="Arial"/>
                <w:sz w:val="24"/>
                <w:szCs w:val="24"/>
              </w:rPr>
            </w:pPr>
            <w:r w:rsidRPr="00F40D4E">
              <w:rPr>
                <w:rFonts w:ascii="Arial" w:hAnsi="Arial" w:cs="Arial"/>
                <w:sz w:val="24"/>
                <w:szCs w:val="24"/>
              </w:rPr>
              <w:t>By 12 months</w:t>
            </w:r>
          </w:p>
        </w:tc>
        <w:tc>
          <w:tcPr>
            <w:tcW w:w="737" w:type="dxa"/>
            <w:shd w:val="clear" w:color="auto" w:fill="DEEAF6" w:themeFill="accent1" w:themeFillTint="33"/>
          </w:tcPr>
          <w:p w:rsidR="001D05FE" w:rsidRPr="00F40D4E" w:rsidRDefault="001D05FE" w:rsidP="00BB6E9D">
            <w:pPr>
              <w:rPr>
                <w:rFonts w:ascii="Arial" w:hAnsi="Arial" w:cs="Arial"/>
                <w:sz w:val="24"/>
                <w:szCs w:val="24"/>
              </w:rPr>
            </w:pPr>
            <w:r w:rsidRPr="00F40D4E">
              <w:rPr>
                <w:rFonts w:ascii="Arial" w:hAnsi="Arial" w:cs="Arial"/>
                <w:sz w:val="24"/>
                <w:szCs w:val="24"/>
              </w:rPr>
              <w:t>RAG</w:t>
            </w:r>
          </w:p>
        </w:tc>
      </w:tr>
      <w:tr w:rsidR="001D05FE" w:rsidRPr="00637485" w:rsidTr="001D05FE">
        <w:tc>
          <w:tcPr>
            <w:tcW w:w="1241" w:type="dxa"/>
            <w:vAlign w:val="center"/>
          </w:tcPr>
          <w:p w:rsidR="001D05FE" w:rsidRPr="00FD041D" w:rsidRDefault="001D05FE" w:rsidP="002C3868">
            <w:pPr>
              <w:jc w:val="center"/>
              <w:rPr>
                <w:rFonts w:ascii="Arial" w:hAnsi="Arial" w:cs="Arial"/>
                <w:sz w:val="24"/>
                <w:szCs w:val="24"/>
              </w:rPr>
            </w:pPr>
            <w:r w:rsidRPr="00FD041D">
              <w:rPr>
                <w:rFonts w:ascii="Arial" w:hAnsi="Arial" w:cs="Arial"/>
                <w:sz w:val="24"/>
                <w:szCs w:val="24"/>
              </w:rPr>
              <w:t>5</w:t>
            </w:r>
          </w:p>
        </w:tc>
        <w:tc>
          <w:tcPr>
            <w:tcW w:w="12929" w:type="dxa"/>
            <w:gridSpan w:val="6"/>
          </w:tcPr>
          <w:p w:rsidR="00637485" w:rsidRPr="00FD041D" w:rsidRDefault="00637485" w:rsidP="00637485">
            <w:pPr>
              <w:rPr>
                <w:rFonts w:ascii="Arial" w:hAnsi="Arial" w:cs="Arial"/>
                <w:sz w:val="24"/>
                <w:szCs w:val="24"/>
              </w:rPr>
            </w:pPr>
            <w:r w:rsidRPr="00FD041D">
              <w:rPr>
                <w:rFonts w:ascii="Arial" w:hAnsi="Arial" w:cs="Arial"/>
                <w:sz w:val="24"/>
                <w:szCs w:val="24"/>
              </w:rPr>
              <w:t xml:space="preserve">Of those using the </w:t>
            </w:r>
            <w:r w:rsidR="00750A3A">
              <w:rPr>
                <w:rFonts w:ascii="Arial" w:hAnsi="Arial" w:cs="Arial"/>
                <w:sz w:val="24"/>
                <w:szCs w:val="24"/>
              </w:rPr>
              <w:t xml:space="preserve">local offer </w:t>
            </w:r>
            <w:r w:rsidR="00464F84">
              <w:rPr>
                <w:rFonts w:ascii="Arial" w:hAnsi="Arial" w:cs="Arial"/>
                <w:sz w:val="24"/>
                <w:szCs w:val="24"/>
              </w:rPr>
              <w:t>7</w:t>
            </w:r>
            <w:r w:rsidR="00750A3A">
              <w:rPr>
                <w:rFonts w:ascii="Arial" w:hAnsi="Arial" w:cs="Arial"/>
                <w:sz w:val="24"/>
                <w:szCs w:val="24"/>
              </w:rPr>
              <w:t>0</w:t>
            </w:r>
            <w:r w:rsidRPr="00FD041D">
              <w:rPr>
                <w:rFonts w:ascii="Arial" w:hAnsi="Arial" w:cs="Arial"/>
                <w:sz w:val="24"/>
                <w:szCs w:val="24"/>
              </w:rPr>
              <w:t>%</w:t>
            </w:r>
            <w:r w:rsidR="003205B1">
              <w:rPr>
                <w:rFonts w:ascii="Arial" w:hAnsi="Arial" w:cs="Arial"/>
                <w:sz w:val="24"/>
                <w:szCs w:val="24"/>
              </w:rPr>
              <w:t xml:space="preserve"> </w:t>
            </w:r>
            <w:r w:rsidRPr="00FD041D">
              <w:rPr>
                <w:rFonts w:ascii="Arial" w:hAnsi="Arial" w:cs="Arial"/>
                <w:sz w:val="24"/>
                <w:szCs w:val="24"/>
              </w:rPr>
              <w:t>tell us that they were able to find the information they need</w:t>
            </w:r>
          </w:p>
          <w:p w:rsidR="001D05FE" w:rsidRPr="00FD041D" w:rsidRDefault="001D05FE" w:rsidP="00BB6E9D">
            <w:pPr>
              <w:rPr>
                <w:rFonts w:ascii="Arial" w:hAnsi="Arial" w:cs="Arial"/>
                <w:i/>
                <w:sz w:val="24"/>
                <w:szCs w:val="24"/>
              </w:rPr>
            </w:pPr>
          </w:p>
          <w:p w:rsidR="001D05FE" w:rsidRPr="00FD041D" w:rsidRDefault="003205B1" w:rsidP="00750A3A">
            <w:pPr>
              <w:rPr>
                <w:rFonts w:ascii="Arial" w:hAnsi="Arial" w:cs="Arial"/>
                <w:sz w:val="24"/>
                <w:szCs w:val="24"/>
              </w:rPr>
            </w:pPr>
            <w:r>
              <w:rPr>
                <w:rFonts w:ascii="Arial" w:hAnsi="Arial" w:cs="Arial"/>
                <w:sz w:val="24"/>
                <w:szCs w:val="24"/>
              </w:rPr>
              <w:t>Of those using the local offer</w:t>
            </w:r>
            <w:r w:rsidR="00637485" w:rsidRPr="00FD041D">
              <w:rPr>
                <w:rFonts w:ascii="Arial" w:hAnsi="Arial" w:cs="Arial"/>
                <w:sz w:val="24"/>
                <w:szCs w:val="24"/>
              </w:rPr>
              <w:t xml:space="preserve"> </w:t>
            </w:r>
            <w:r w:rsidR="00464F84">
              <w:rPr>
                <w:rFonts w:ascii="Arial" w:hAnsi="Arial" w:cs="Arial"/>
                <w:sz w:val="24"/>
                <w:szCs w:val="24"/>
              </w:rPr>
              <w:t>7</w:t>
            </w:r>
            <w:r w:rsidR="00750A3A">
              <w:rPr>
                <w:rFonts w:ascii="Arial" w:hAnsi="Arial" w:cs="Arial"/>
                <w:sz w:val="24"/>
                <w:szCs w:val="24"/>
              </w:rPr>
              <w:t>0</w:t>
            </w:r>
            <w:r w:rsidR="001D05FE" w:rsidRPr="00FD041D">
              <w:rPr>
                <w:rFonts w:ascii="Arial" w:hAnsi="Arial" w:cs="Arial"/>
                <w:sz w:val="24"/>
                <w:szCs w:val="24"/>
              </w:rPr>
              <w:t>% of people using the local offer tell us that the information they accessed was useful</w:t>
            </w:r>
          </w:p>
        </w:tc>
      </w:tr>
      <w:tr w:rsidR="001D05FE" w:rsidRPr="00637485" w:rsidTr="001D05FE">
        <w:tc>
          <w:tcPr>
            <w:tcW w:w="1241" w:type="dxa"/>
            <w:vAlign w:val="center"/>
          </w:tcPr>
          <w:p w:rsidR="001D05FE" w:rsidRPr="00FD041D" w:rsidRDefault="001D05FE" w:rsidP="002C3868">
            <w:pPr>
              <w:jc w:val="center"/>
              <w:rPr>
                <w:rFonts w:ascii="Arial" w:hAnsi="Arial" w:cs="Arial"/>
                <w:sz w:val="24"/>
                <w:szCs w:val="24"/>
              </w:rPr>
            </w:pPr>
            <w:r w:rsidRPr="00FD041D">
              <w:rPr>
                <w:rFonts w:ascii="Arial" w:hAnsi="Arial" w:cs="Arial"/>
                <w:sz w:val="24"/>
                <w:szCs w:val="24"/>
              </w:rPr>
              <w:t>5.1</w:t>
            </w:r>
          </w:p>
        </w:tc>
        <w:tc>
          <w:tcPr>
            <w:tcW w:w="3375" w:type="dxa"/>
          </w:tcPr>
          <w:p w:rsidR="00C91E6F" w:rsidRPr="00FD041D" w:rsidRDefault="00C91E6F" w:rsidP="00C91E6F">
            <w:pPr>
              <w:rPr>
                <w:rFonts w:ascii="Arial" w:hAnsi="Arial" w:cs="Arial"/>
                <w:sz w:val="24"/>
                <w:szCs w:val="24"/>
              </w:rPr>
            </w:pPr>
            <w:r w:rsidRPr="00FD041D">
              <w:rPr>
                <w:rFonts w:ascii="Arial" w:hAnsi="Arial" w:cs="Arial"/>
                <w:sz w:val="24"/>
                <w:szCs w:val="24"/>
              </w:rPr>
              <w:t xml:space="preserve">The directory of services is implemented. </w:t>
            </w:r>
          </w:p>
          <w:p w:rsidR="009C6D3D" w:rsidRPr="00FD041D" w:rsidRDefault="009C6D3D" w:rsidP="00C91E6F">
            <w:pPr>
              <w:rPr>
                <w:rFonts w:ascii="Arial" w:hAnsi="Arial" w:cs="Arial"/>
                <w:sz w:val="24"/>
                <w:szCs w:val="24"/>
              </w:rPr>
            </w:pPr>
          </w:p>
          <w:p w:rsidR="001D05FE" w:rsidRPr="00FD041D" w:rsidRDefault="00637485" w:rsidP="00C91E6F">
            <w:pPr>
              <w:rPr>
                <w:rFonts w:ascii="Arial" w:hAnsi="Arial" w:cs="Arial"/>
                <w:sz w:val="24"/>
                <w:szCs w:val="24"/>
              </w:rPr>
            </w:pPr>
            <w:r w:rsidRPr="00FD041D">
              <w:rPr>
                <w:rFonts w:ascii="Arial" w:hAnsi="Arial" w:cs="Arial"/>
                <w:sz w:val="24"/>
                <w:szCs w:val="24"/>
              </w:rPr>
              <w:t xml:space="preserve">A feedback system is established as part of the Local Offer website and </w:t>
            </w:r>
            <w:r w:rsidR="00C91E6F" w:rsidRPr="00FD041D">
              <w:rPr>
                <w:rFonts w:ascii="Arial" w:hAnsi="Arial" w:cs="Arial"/>
                <w:sz w:val="24"/>
                <w:szCs w:val="24"/>
              </w:rPr>
              <w:t xml:space="preserve">a baseline established </w:t>
            </w:r>
          </w:p>
        </w:tc>
        <w:tc>
          <w:tcPr>
            <w:tcW w:w="737" w:type="dxa"/>
          </w:tcPr>
          <w:p w:rsidR="001D05FE" w:rsidRPr="00FD041D" w:rsidRDefault="001D05FE" w:rsidP="00BB6E9D">
            <w:pPr>
              <w:rPr>
                <w:rFonts w:ascii="Arial" w:hAnsi="Arial" w:cs="Arial"/>
                <w:sz w:val="24"/>
                <w:szCs w:val="24"/>
              </w:rPr>
            </w:pPr>
          </w:p>
        </w:tc>
        <w:tc>
          <w:tcPr>
            <w:tcW w:w="3527" w:type="dxa"/>
          </w:tcPr>
          <w:p w:rsidR="00C91E6F" w:rsidRPr="00FD041D" w:rsidRDefault="00C91E6F" w:rsidP="00637485">
            <w:pPr>
              <w:rPr>
                <w:rFonts w:ascii="Arial" w:hAnsi="Arial" w:cs="Arial"/>
                <w:sz w:val="24"/>
                <w:szCs w:val="24"/>
              </w:rPr>
            </w:pPr>
            <w:r w:rsidRPr="00FD041D">
              <w:rPr>
                <w:rFonts w:ascii="Arial" w:hAnsi="Arial" w:cs="Arial"/>
                <w:sz w:val="24"/>
                <w:szCs w:val="24"/>
              </w:rPr>
              <w:t xml:space="preserve">Regular reviews of the information on the local offer website are taking place </w:t>
            </w:r>
          </w:p>
          <w:p w:rsidR="009C6D3D" w:rsidRPr="00FD041D" w:rsidRDefault="009C6D3D" w:rsidP="00637485">
            <w:pPr>
              <w:rPr>
                <w:rFonts w:ascii="Arial" w:hAnsi="Arial" w:cs="Arial"/>
                <w:sz w:val="24"/>
                <w:szCs w:val="24"/>
              </w:rPr>
            </w:pPr>
          </w:p>
          <w:p w:rsidR="00637485" w:rsidRPr="00FD041D" w:rsidRDefault="00464F84" w:rsidP="00637485">
            <w:pPr>
              <w:rPr>
                <w:rFonts w:ascii="Arial" w:hAnsi="Arial" w:cs="Arial"/>
                <w:sz w:val="24"/>
                <w:szCs w:val="24"/>
              </w:rPr>
            </w:pPr>
            <w:r>
              <w:rPr>
                <w:rFonts w:ascii="Arial" w:hAnsi="Arial" w:cs="Arial"/>
                <w:sz w:val="24"/>
                <w:szCs w:val="24"/>
              </w:rPr>
              <w:t>7</w:t>
            </w:r>
            <w:r w:rsidR="00637485" w:rsidRPr="00FD041D">
              <w:rPr>
                <w:rFonts w:ascii="Arial" w:hAnsi="Arial" w:cs="Arial"/>
                <w:sz w:val="24"/>
                <w:szCs w:val="24"/>
              </w:rPr>
              <w:t>0% of people using the local offer tell us that they were able to find the information they need</w:t>
            </w:r>
          </w:p>
          <w:p w:rsidR="001D05FE" w:rsidRPr="00FD041D" w:rsidRDefault="001D05FE" w:rsidP="001D05FE">
            <w:pPr>
              <w:rPr>
                <w:rFonts w:ascii="Arial" w:hAnsi="Arial" w:cs="Arial"/>
                <w:sz w:val="24"/>
                <w:szCs w:val="24"/>
              </w:rPr>
            </w:pPr>
          </w:p>
        </w:tc>
        <w:tc>
          <w:tcPr>
            <w:tcW w:w="737" w:type="dxa"/>
          </w:tcPr>
          <w:p w:rsidR="001D05FE" w:rsidRPr="00FD041D" w:rsidRDefault="001D05FE" w:rsidP="00BB6E9D">
            <w:pPr>
              <w:rPr>
                <w:rFonts w:ascii="Arial" w:hAnsi="Arial" w:cs="Arial"/>
                <w:sz w:val="24"/>
                <w:szCs w:val="24"/>
              </w:rPr>
            </w:pPr>
          </w:p>
        </w:tc>
        <w:tc>
          <w:tcPr>
            <w:tcW w:w="3816" w:type="dxa"/>
          </w:tcPr>
          <w:p w:rsidR="009C6D3D" w:rsidRPr="00FD041D" w:rsidRDefault="009C6D3D" w:rsidP="009C6D3D">
            <w:pPr>
              <w:rPr>
                <w:rFonts w:ascii="Arial" w:hAnsi="Arial" w:cs="Arial"/>
                <w:sz w:val="24"/>
                <w:szCs w:val="24"/>
              </w:rPr>
            </w:pPr>
            <w:r w:rsidRPr="00FD041D">
              <w:rPr>
                <w:rFonts w:ascii="Arial" w:hAnsi="Arial" w:cs="Arial"/>
                <w:sz w:val="24"/>
                <w:szCs w:val="24"/>
              </w:rPr>
              <w:t>Structural changes to the local offer take place to ensure the platform is easy to navigate/use</w:t>
            </w:r>
          </w:p>
          <w:p w:rsidR="009C6D3D" w:rsidRPr="00FD041D" w:rsidRDefault="009C6D3D" w:rsidP="001D05FE">
            <w:pPr>
              <w:rPr>
                <w:rFonts w:ascii="Arial" w:hAnsi="Arial" w:cs="Arial"/>
                <w:sz w:val="24"/>
                <w:szCs w:val="24"/>
              </w:rPr>
            </w:pPr>
          </w:p>
          <w:p w:rsidR="001D05FE" w:rsidRPr="00FD041D" w:rsidRDefault="00464F84" w:rsidP="001D05FE">
            <w:pPr>
              <w:rPr>
                <w:rFonts w:ascii="Arial" w:hAnsi="Arial" w:cs="Arial"/>
                <w:sz w:val="24"/>
                <w:szCs w:val="24"/>
              </w:rPr>
            </w:pPr>
            <w:r>
              <w:rPr>
                <w:rFonts w:ascii="Arial" w:hAnsi="Arial" w:cs="Arial"/>
                <w:sz w:val="24"/>
                <w:szCs w:val="24"/>
              </w:rPr>
              <w:t>75</w:t>
            </w:r>
            <w:r w:rsidR="001D05FE" w:rsidRPr="00FD041D">
              <w:rPr>
                <w:rFonts w:ascii="Arial" w:hAnsi="Arial" w:cs="Arial"/>
                <w:sz w:val="24"/>
                <w:szCs w:val="24"/>
              </w:rPr>
              <w:t xml:space="preserve">% of parent carers tell us that they are able to find </w:t>
            </w:r>
            <w:r w:rsidR="00B446E9" w:rsidRPr="00FD041D">
              <w:rPr>
                <w:rFonts w:ascii="Arial" w:hAnsi="Arial" w:cs="Arial"/>
                <w:sz w:val="24"/>
                <w:szCs w:val="24"/>
              </w:rPr>
              <w:t xml:space="preserve">the </w:t>
            </w:r>
            <w:r w:rsidR="001D05FE" w:rsidRPr="00FD041D">
              <w:rPr>
                <w:rFonts w:ascii="Arial" w:hAnsi="Arial" w:cs="Arial"/>
                <w:sz w:val="24"/>
                <w:szCs w:val="24"/>
              </w:rPr>
              <w:t>information</w:t>
            </w:r>
            <w:r w:rsidR="009E6F27" w:rsidRPr="00FD041D">
              <w:rPr>
                <w:rFonts w:ascii="Arial" w:hAnsi="Arial" w:cs="Arial"/>
                <w:sz w:val="24"/>
                <w:szCs w:val="24"/>
              </w:rPr>
              <w:t xml:space="preserve"> they need </w:t>
            </w:r>
          </w:p>
        </w:tc>
        <w:tc>
          <w:tcPr>
            <w:tcW w:w="737" w:type="dxa"/>
          </w:tcPr>
          <w:p w:rsidR="001D05FE" w:rsidRPr="00637485" w:rsidRDefault="001D05FE" w:rsidP="00BB6E9D">
            <w:pPr>
              <w:rPr>
                <w:rFonts w:ascii="Arial" w:hAnsi="Arial" w:cs="Arial"/>
                <w:sz w:val="24"/>
                <w:szCs w:val="24"/>
                <w:highlight w:val="yellow"/>
              </w:rPr>
            </w:pPr>
          </w:p>
        </w:tc>
      </w:tr>
      <w:tr w:rsidR="001D05FE" w:rsidRPr="00F40D4E" w:rsidTr="001D05FE">
        <w:tc>
          <w:tcPr>
            <w:tcW w:w="1241" w:type="dxa"/>
            <w:vAlign w:val="center"/>
          </w:tcPr>
          <w:p w:rsidR="001D05FE" w:rsidRPr="00FD041D" w:rsidRDefault="001D05FE" w:rsidP="002C3868">
            <w:pPr>
              <w:jc w:val="center"/>
              <w:rPr>
                <w:rFonts w:ascii="Arial" w:hAnsi="Arial" w:cs="Arial"/>
                <w:sz w:val="24"/>
                <w:szCs w:val="24"/>
              </w:rPr>
            </w:pPr>
            <w:r w:rsidRPr="00FD041D">
              <w:rPr>
                <w:rFonts w:ascii="Arial" w:hAnsi="Arial" w:cs="Arial"/>
                <w:sz w:val="24"/>
                <w:szCs w:val="24"/>
              </w:rPr>
              <w:t>5.2</w:t>
            </w:r>
          </w:p>
        </w:tc>
        <w:tc>
          <w:tcPr>
            <w:tcW w:w="3375" w:type="dxa"/>
          </w:tcPr>
          <w:p w:rsidR="001D05FE" w:rsidRPr="00FD041D" w:rsidRDefault="00C91E6F" w:rsidP="001D05FE">
            <w:pPr>
              <w:rPr>
                <w:rFonts w:ascii="Arial" w:hAnsi="Arial" w:cs="Arial"/>
                <w:sz w:val="24"/>
                <w:szCs w:val="24"/>
              </w:rPr>
            </w:pPr>
            <w:r w:rsidRPr="00FD041D">
              <w:rPr>
                <w:rFonts w:ascii="Arial" w:hAnsi="Arial" w:cs="Arial"/>
                <w:sz w:val="24"/>
                <w:szCs w:val="24"/>
              </w:rPr>
              <w:t xml:space="preserve">A feedback system is established as part of the Local Offer website and a baseline established </w:t>
            </w:r>
          </w:p>
        </w:tc>
        <w:tc>
          <w:tcPr>
            <w:tcW w:w="737" w:type="dxa"/>
          </w:tcPr>
          <w:p w:rsidR="001D05FE" w:rsidRPr="00FD041D" w:rsidRDefault="001D05FE" w:rsidP="00BB6E9D">
            <w:pPr>
              <w:rPr>
                <w:rFonts w:ascii="Arial" w:hAnsi="Arial" w:cs="Arial"/>
                <w:sz w:val="24"/>
                <w:szCs w:val="24"/>
              </w:rPr>
            </w:pPr>
          </w:p>
        </w:tc>
        <w:tc>
          <w:tcPr>
            <w:tcW w:w="3527" w:type="dxa"/>
          </w:tcPr>
          <w:p w:rsidR="009C6D3D" w:rsidRPr="00FD041D" w:rsidRDefault="009C6D3D" w:rsidP="009C6D3D">
            <w:pPr>
              <w:rPr>
                <w:rFonts w:ascii="Arial" w:hAnsi="Arial" w:cs="Arial"/>
                <w:sz w:val="24"/>
                <w:szCs w:val="24"/>
              </w:rPr>
            </w:pPr>
            <w:r w:rsidRPr="00FD041D">
              <w:rPr>
                <w:rFonts w:ascii="Arial" w:hAnsi="Arial" w:cs="Arial"/>
                <w:sz w:val="24"/>
                <w:szCs w:val="24"/>
              </w:rPr>
              <w:t xml:space="preserve">Communication with parent carers is taking place increase awareness of and develop the local offer </w:t>
            </w:r>
          </w:p>
          <w:p w:rsidR="009C6D3D" w:rsidRPr="00FD041D" w:rsidRDefault="009C6D3D" w:rsidP="009C6D3D">
            <w:pPr>
              <w:rPr>
                <w:rFonts w:ascii="Arial" w:hAnsi="Arial" w:cs="Arial"/>
                <w:sz w:val="24"/>
                <w:szCs w:val="24"/>
              </w:rPr>
            </w:pPr>
          </w:p>
          <w:p w:rsidR="001D05FE" w:rsidRPr="00FD041D" w:rsidRDefault="00464F84" w:rsidP="001D05FE">
            <w:pPr>
              <w:rPr>
                <w:rFonts w:ascii="Arial" w:hAnsi="Arial" w:cs="Arial"/>
                <w:sz w:val="24"/>
                <w:szCs w:val="24"/>
              </w:rPr>
            </w:pPr>
            <w:r>
              <w:rPr>
                <w:rFonts w:ascii="Arial" w:hAnsi="Arial" w:cs="Arial"/>
                <w:sz w:val="24"/>
                <w:szCs w:val="24"/>
              </w:rPr>
              <w:t>70</w:t>
            </w:r>
            <w:r w:rsidR="00637485" w:rsidRPr="00FD041D">
              <w:rPr>
                <w:rFonts w:ascii="Arial" w:hAnsi="Arial" w:cs="Arial"/>
                <w:sz w:val="24"/>
                <w:szCs w:val="24"/>
              </w:rPr>
              <w:t>% of parent carers tell us that information they accessed was useful</w:t>
            </w:r>
          </w:p>
        </w:tc>
        <w:tc>
          <w:tcPr>
            <w:tcW w:w="737" w:type="dxa"/>
          </w:tcPr>
          <w:p w:rsidR="001D05FE" w:rsidRPr="00FD041D" w:rsidRDefault="001D05FE" w:rsidP="00BB6E9D">
            <w:pPr>
              <w:rPr>
                <w:rFonts w:ascii="Arial" w:hAnsi="Arial" w:cs="Arial"/>
                <w:sz w:val="24"/>
                <w:szCs w:val="24"/>
              </w:rPr>
            </w:pPr>
          </w:p>
        </w:tc>
        <w:tc>
          <w:tcPr>
            <w:tcW w:w="3816" w:type="dxa"/>
          </w:tcPr>
          <w:p w:rsidR="009C6D3D" w:rsidRPr="00FD041D" w:rsidRDefault="009C6D3D" w:rsidP="001D05FE">
            <w:pPr>
              <w:rPr>
                <w:rFonts w:ascii="Arial" w:hAnsi="Arial" w:cs="Arial"/>
                <w:sz w:val="24"/>
                <w:szCs w:val="24"/>
              </w:rPr>
            </w:pPr>
            <w:r w:rsidRPr="00FD041D">
              <w:rPr>
                <w:rFonts w:ascii="Arial" w:hAnsi="Arial" w:cs="Arial"/>
                <w:sz w:val="24"/>
                <w:szCs w:val="24"/>
              </w:rPr>
              <w:t>Feedback from parent carers is informing improvement in the local offer</w:t>
            </w:r>
          </w:p>
          <w:p w:rsidR="009C6D3D" w:rsidRPr="00FD041D" w:rsidRDefault="009C6D3D" w:rsidP="001D05FE">
            <w:pPr>
              <w:rPr>
                <w:rFonts w:ascii="Arial" w:hAnsi="Arial" w:cs="Arial"/>
                <w:sz w:val="24"/>
                <w:szCs w:val="24"/>
              </w:rPr>
            </w:pPr>
          </w:p>
          <w:p w:rsidR="001D05FE" w:rsidRPr="00FD041D" w:rsidRDefault="00464F84" w:rsidP="001D05FE">
            <w:pPr>
              <w:rPr>
                <w:rFonts w:ascii="Arial" w:hAnsi="Arial" w:cs="Arial"/>
                <w:sz w:val="24"/>
                <w:szCs w:val="24"/>
              </w:rPr>
            </w:pPr>
            <w:r>
              <w:rPr>
                <w:rFonts w:ascii="Arial" w:hAnsi="Arial" w:cs="Arial"/>
                <w:sz w:val="24"/>
                <w:szCs w:val="24"/>
              </w:rPr>
              <w:t>75</w:t>
            </w:r>
            <w:r w:rsidR="001D05FE" w:rsidRPr="00FD041D">
              <w:rPr>
                <w:rFonts w:ascii="Arial" w:hAnsi="Arial" w:cs="Arial"/>
                <w:sz w:val="24"/>
                <w:szCs w:val="24"/>
              </w:rPr>
              <w:t xml:space="preserve">% of parent carers tell us that information they accessed was useful </w:t>
            </w:r>
          </w:p>
        </w:tc>
        <w:tc>
          <w:tcPr>
            <w:tcW w:w="737" w:type="dxa"/>
          </w:tcPr>
          <w:p w:rsidR="001D05FE" w:rsidRPr="00F40D4E" w:rsidRDefault="001D05FE" w:rsidP="00BB6E9D">
            <w:pPr>
              <w:rPr>
                <w:rFonts w:ascii="Arial" w:hAnsi="Arial" w:cs="Arial"/>
                <w:sz w:val="24"/>
                <w:szCs w:val="24"/>
              </w:rPr>
            </w:pPr>
          </w:p>
        </w:tc>
      </w:tr>
    </w:tbl>
    <w:p w:rsidR="001D05FE" w:rsidRDefault="001D05FE"/>
    <w:p w:rsidR="00A41848" w:rsidRPr="0044231F" w:rsidRDefault="00A41848" w:rsidP="00A41848">
      <w:pPr>
        <w:rPr>
          <w:rFonts w:ascii="Arial" w:hAnsi="Arial" w:cs="Arial"/>
          <w:b/>
          <w:i/>
          <w:color w:val="2E74B5" w:themeColor="accent1" w:themeShade="BF"/>
          <w:sz w:val="24"/>
          <w:szCs w:val="24"/>
        </w:rPr>
      </w:pPr>
      <w:r w:rsidRPr="0044231F">
        <w:rPr>
          <w:rFonts w:ascii="Arial" w:hAnsi="Arial" w:cs="Arial"/>
          <w:b/>
          <w:i/>
          <w:color w:val="2E74B5" w:themeColor="accent1" w:themeShade="BF"/>
          <w:sz w:val="24"/>
          <w:szCs w:val="24"/>
        </w:rPr>
        <w:t>If you have a council wide risk register may be required.</w:t>
      </w:r>
    </w:p>
    <w:p w:rsidR="0067469A" w:rsidRPr="0044231F" w:rsidRDefault="00A41848" w:rsidP="0067469A">
      <w:pPr>
        <w:rPr>
          <w:rFonts w:ascii="Arial" w:hAnsi="Arial" w:cs="Arial"/>
          <w:b/>
          <w:sz w:val="28"/>
          <w:szCs w:val="28"/>
        </w:rPr>
      </w:pPr>
      <w:r w:rsidRPr="0044231F">
        <w:rPr>
          <w:rFonts w:ascii="Arial" w:hAnsi="Arial" w:cs="Arial"/>
          <w:b/>
          <w:sz w:val="28"/>
          <w:szCs w:val="28"/>
        </w:rPr>
        <w:lastRenderedPageBreak/>
        <w:t>R</w:t>
      </w:r>
      <w:r w:rsidR="0067469A" w:rsidRPr="0044231F">
        <w:rPr>
          <w:rFonts w:ascii="Arial" w:hAnsi="Arial" w:cs="Arial"/>
          <w:b/>
          <w:sz w:val="28"/>
          <w:szCs w:val="28"/>
        </w:rPr>
        <w:t>isk Register</w:t>
      </w:r>
    </w:p>
    <w:tbl>
      <w:tblPr>
        <w:tblStyle w:val="TableGrid"/>
        <w:tblW w:w="13948" w:type="dxa"/>
        <w:tblLook w:val="04A0" w:firstRow="1" w:lastRow="0" w:firstColumn="1" w:lastColumn="0" w:noHBand="0" w:noVBand="1"/>
      </w:tblPr>
      <w:tblGrid>
        <w:gridCol w:w="959"/>
        <w:gridCol w:w="2551"/>
        <w:gridCol w:w="1276"/>
        <w:gridCol w:w="2835"/>
        <w:gridCol w:w="3119"/>
        <w:gridCol w:w="3208"/>
      </w:tblGrid>
      <w:tr w:rsidR="00C36095" w:rsidRPr="0044231F" w:rsidTr="00245DCE">
        <w:tc>
          <w:tcPr>
            <w:tcW w:w="959" w:type="dxa"/>
            <w:shd w:val="clear" w:color="auto" w:fill="DEEAF6" w:themeFill="accent1" w:themeFillTint="33"/>
          </w:tcPr>
          <w:p w:rsidR="00C36095" w:rsidRPr="0044231F" w:rsidRDefault="00C36095" w:rsidP="000B55D9">
            <w:pPr>
              <w:jc w:val="center"/>
              <w:rPr>
                <w:rFonts w:ascii="Arial" w:hAnsi="Arial" w:cs="Arial"/>
                <w:b/>
                <w:sz w:val="24"/>
                <w:szCs w:val="24"/>
              </w:rPr>
            </w:pPr>
            <w:r w:rsidRPr="0044231F">
              <w:rPr>
                <w:rFonts w:ascii="Arial" w:hAnsi="Arial" w:cs="Arial"/>
                <w:i/>
                <w:color w:val="2E74B5" w:themeColor="accent1" w:themeShade="BF"/>
                <w:sz w:val="24"/>
                <w:szCs w:val="24"/>
              </w:rPr>
              <w:t xml:space="preserve"> </w:t>
            </w:r>
            <w:r w:rsidRPr="0044231F">
              <w:rPr>
                <w:rFonts w:ascii="Arial" w:hAnsi="Arial" w:cs="Arial"/>
                <w:b/>
                <w:sz w:val="24"/>
                <w:szCs w:val="24"/>
              </w:rPr>
              <w:t>Date</w:t>
            </w:r>
          </w:p>
        </w:tc>
        <w:tc>
          <w:tcPr>
            <w:tcW w:w="2551" w:type="dxa"/>
            <w:shd w:val="clear" w:color="auto" w:fill="DEEAF6" w:themeFill="accent1" w:themeFillTint="33"/>
          </w:tcPr>
          <w:p w:rsidR="00C36095" w:rsidRPr="0044231F" w:rsidRDefault="00C36095" w:rsidP="000B55D9">
            <w:pPr>
              <w:jc w:val="center"/>
              <w:rPr>
                <w:rFonts w:ascii="Arial" w:hAnsi="Arial" w:cs="Arial"/>
                <w:b/>
                <w:sz w:val="24"/>
                <w:szCs w:val="24"/>
              </w:rPr>
            </w:pPr>
            <w:r w:rsidRPr="0044231F">
              <w:rPr>
                <w:rFonts w:ascii="Arial" w:hAnsi="Arial" w:cs="Arial"/>
                <w:b/>
                <w:sz w:val="24"/>
                <w:szCs w:val="24"/>
              </w:rPr>
              <w:t>Risk</w:t>
            </w:r>
          </w:p>
        </w:tc>
        <w:tc>
          <w:tcPr>
            <w:tcW w:w="1276" w:type="dxa"/>
            <w:shd w:val="clear" w:color="auto" w:fill="DEEAF6" w:themeFill="accent1" w:themeFillTint="33"/>
          </w:tcPr>
          <w:p w:rsidR="00C36095" w:rsidRPr="0044231F" w:rsidRDefault="00C36095" w:rsidP="000B55D9">
            <w:pPr>
              <w:jc w:val="center"/>
              <w:rPr>
                <w:rFonts w:ascii="Arial" w:hAnsi="Arial" w:cs="Arial"/>
                <w:b/>
                <w:sz w:val="24"/>
                <w:szCs w:val="24"/>
              </w:rPr>
            </w:pPr>
            <w:r w:rsidRPr="0044231F">
              <w:rPr>
                <w:rFonts w:ascii="Arial" w:hAnsi="Arial" w:cs="Arial"/>
                <w:b/>
                <w:sz w:val="24"/>
                <w:szCs w:val="24"/>
              </w:rPr>
              <w:t>Severity/</w:t>
            </w:r>
            <w:r w:rsidR="00245DCE">
              <w:rPr>
                <w:rFonts w:ascii="Arial" w:hAnsi="Arial" w:cs="Arial"/>
                <w:b/>
                <w:sz w:val="24"/>
                <w:szCs w:val="24"/>
              </w:rPr>
              <w:t xml:space="preserve"> </w:t>
            </w:r>
            <w:r w:rsidRPr="0044231F">
              <w:rPr>
                <w:rFonts w:ascii="Arial" w:hAnsi="Arial" w:cs="Arial"/>
                <w:b/>
                <w:sz w:val="24"/>
                <w:szCs w:val="24"/>
              </w:rPr>
              <w:t>Impact</w:t>
            </w:r>
          </w:p>
        </w:tc>
        <w:tc>
          <w:tcPr>
            <w:tcW w:w="2835" w:type="dxa"/>
            <w:shd w:val="clear" w:color="auto" w:fill="DEEAF6" w:themeFill="accent1" w:themeFillTint="33"/>
          </w:tcPr>
          <w:p w:rsidR="00C36095" w:rsidRPr="0044231F" w:rsidRDefault="00C36095" w:rsidP="000B55D9">
            <w:pPr>
              <w:jc w:val="center"/>
              <w:rPr>
                <w:rFonts w:ascii="Arial" w:hAnsi="Arial" w:cs="Arial"/>
                <w:b/>
                <w:sz w:val="24"/>
                <w:szCs w:val="24"/>
              </w:rPr>
            </w:pPr>
            <w:r w:rsidRPr="0044231F">
              <w:rPr>
                <w:rFonts w:ascii="Arial" w:hAnsi="Arial" w:cs="Arial"/>
                <w:b/>
                <w:sz w:val="24"/>
                <w:szCs w:val="24"/>
              </w:rPr>
              <w:t>Mitigation</w:t>
            </w:r>
          </w:p>
        </w:tc>
        <w:tc>
          <w:tcPr>
            <w:tcW w:w="3119" w:type="dxa"/>
            <w:shd w:val="clear" w:color="auto" w:fill="DEEAF6" w:themeFill="accent1" w:themeFillTint="33"/>
          </w:tcPr>
          <w:p w:rsidR="00C36095" w:rsidRPr="0044231F" w:rsidRDefault="00C36095" w:rsidP="000B55D9">
            <w:pPr>
              <w:jc w:val="center"/>
              <w:rPr>
                <w:rFonts w:ascii="Arial" w:hAnsi="Arial" w:cs="Arial"/>
                <w:b/>
                <w:sz w:val="24"/>
                <w:szCs w:val="24"/>
              </w:rPr>
            </w:pPr>
            <w:r w:rsidRPr="0044231F">
              <w:rPr>
                <w:rFonts w:ascii="Arial" w:hAnsi="Arial" w:cs="Arial"/>
                <w:b/>
                <w:sz w:val="24"/>
                <w:szCs w:val="24"/>
              </w:rPr>
              <w:t>Severity / Impact</w:t>
            </w:r>
          </w:p>
          <w:p w:rsidR="00C36095" w:rsidRPr="0044231F" w:rsidRDefault="00C36095" w:rsidP="000B55D9">
            <w:pPr>
              <w:jc w:val="center"/>
              <w:rPr>
                <w:rFonts w:ascii="Arial" w:hAnsi="Arial" w:cs="Arial"/>
                <w:b/>
                <w:sz w:val="24"/>
                <w:szCs w:val="24"/>
              </w:rPr>
            </w:pPr>
            <w:r w:rsidRPr="0044231F">
              <w:rPr>
                <w:rFonts w:ascii="Arial" w:hAnsi="Arial" w:cs="Arial"/>
                <w:b/>
                <w:sz w:val="24"/>
                <w:szCs w:val="24"/>
              </w:rPr>
              <w:t>Post-mitigation</w:t>
            </w:r>
          </w:p>
        </w:tc>
        <w:tc>
          <w:tcPr>
            <w:tcW w:w="3208" w:type="dxa"/>
            <w:shd w:val="clear" w:color="auto" w:fill="DEEAF6" w:themeFill="accent1" w:themeFillTint="33"/>
          </w:tcPr>
          <w:p w:rsidR="00C36095" w:rsidRPr="0044231F" w:rsidRDefault="00C36095" w:rsidP="000B55D9">
            <w:pPr>
              <w:jc w:val="center"/>
              <w:rPr>
                <w:rFonts w:ascii="Arial" w:hAnsi="Arial" w:cs="Arial"/>
                <w:b/>
                <w:sz w:val="24"/>
                <w:szCs w:val="24"/>
              </w:rPr>
            </w:pPr>
            <w:r w:rsidRPr="0044231F">
              <w:rPr>
                <w:rFonts w:ascii="Arial" w:hAnsi="Arial" w:cs="Arial"/>
                <w:b/>
                <w:sz w:val="24"/>
                <w:szCs w:val="24"/>
              </w:rPr>
              <w:t>Progress following action</w:t>
            </w:r>
          </w:p>
        </w:tc>
      </w:tr>
      <w:tr w:rsidR="00245DCE" w:rsidRPr="0044231F" w:rsidTr="00245DCE">
        <w:tc>
          <w:tcPr>
            <w:tcW w:w="959" w:type="dxa"/>
          </w:tcPr>
          <w:p w:rsidR="00245DCE" w:rsidRPr="0044231F" w:rsidRDefault="00245DCE" w:rsidP="001A72F0">
            <w:pPr>
              <w:rPr>
                <w:rFonts w:ascii="Arial" w:hAnsi="Arial" w:cs="Arial"/>
                <w:sz w:val="24"/>
                <w:szCs w:val="24"/>
              </w:rPr>
            </w:pPr>
            <w:r>
              <w:rPr>
                <w:rFonts w:ascii="Arial" w:hAnsi="Arial" w:cs="Arial"/>
                <w:sz w:val="24"/>
                <w:szCs w:val="24"/>
              </w:rPr>
              <w:t>09/20</w:t>
            </w:r>
          </w:p>
        </w:tc>
        <w:tc>
          <w:tcPr>
            <w:tcW w:w="2551" w:type="dxa"/>
          </w:tcPr>
          <w:p w:rsidR="00245DCE" w:rsidRPr="0044231F" w:rsidRDefault="00245DCE" w:rsidP="001A72F0">
            <w:pPr>
              <w:rPr>
                <w:rFonts w:ascii="Arial" w:hAnsi="Arial" w:cs="Arial"/>
                <w:sz w:val="24"/>
                <w:szCs w:val="24"/>
              </w:rPr>
            </w:pPr>
            <w:r>
              <w:rPr>
                <w:rFonts w:ascii="Arial" w:hAnsi="Arial" w:cs="Arial"/>
                <w:sz w:val="24"/>
                <w:szCs w:val="24"/>
              </w:rPr>
              <w:t>ASD waiting times have been significantly impacted by COVID-19 and the inability to do a full assessment</w:t>
            </w:r>
          </w:p>
        </w:tc>
        <w:tc>
          <w:tcPr>
            <w:tcW w:w="1276" w:type="dxa"/>
          </w:tcPr>
          <w:p w:rsidR="00245DCE" w:rsidRPr="0044231F" w:rsidRDefault="00245DCE" w:rsidP="001A72F0">
            <w:pPr>
              <w:rPr>
                <w:rFonts w:ascii="Arial" w:hAnsi="Arial" w:cs="Arial"/>
                <w:sz w:val="24"/>
                <w:szCs w:val="24"/>
              </w:rPr>
            </w:pPr>
            <w:r>
              <w:rPr>
                <w:rFonts w:ascii="Arial" w:hAnsi="Arial" w:cs="Arial"/>
                <w:sz w:val="24"/>
                <w:szCs w:val="24"/>
              </w:rPr>
              <w:t>High</w:t>
            </w:r>
          </w:p>
        </w:tc>
        <w:tc>
          <w:tcPr>
            <w:tcW w:w="2835" w:type="dxa"/>
          </w:tcPr>
          <w:p w:rsidR="00245DCE" w:rsidRDefault="00245DCE" w:rsidP="001A72F0">
            <w:pPr>
              <w:rPr>
                <w:rFonts w:ascii="Arial" w:hAnsi="Arial" w:cs="Arial"/>
                <w:sz w:val="24"/>
                <w:szCs w:val="24"/>
              </w:rPr>
            </w:pPr>
            <w:r>
              <w:rPr>
                <w:rFonts w:ascii="Arial" w:hAnsi="Arial" w:cs="Arial"/>
                <w:sz w:val="24"/>
                <w:szCs w:val="24"/>
              </w:rPr>
              <w:t>Workshop held 12/08/20 with providers and commissioners to identify blocks and enablers related to a rapid recovery plan – includes review of thresholds and gold standards for assessments</w:t>
            </w:r>
          </w:p>
          <w:p w:rsidR="00245DCE" w:rsidRDefault="00245DCE" w:rsidP="001A72F0">
            <w:pPr>
              <w:rPr>
                <w:rFonts w:ascii="Arial" w:hAnsi="Arial" w:cs="Arial"/>
                <w:sz w:val="24"/>
                <w:szCs w:val="24"/>
              </w:rPr>
            </w:pPr>
          </w:p>
          <w:p w:rsidR="00245DCE" w:rsidRDefault="00245DCE" w:rsidP="001A72F0">
            <w:pPr>
              <w:rPr>
                <w:rFonts w:ascii="Arial" w:hAnsi="Arial" w:cs="Arial"/>
                <w:sz w:val="24"/>
                <w:szCs w:val="24"/>
              </w:rPr>
            </w:pPr>
            <w:r>
              <w:rPr>
                <w:rFonts w:ascii="Arial" w:hAnsi="Arial" w:cs="Arial"/>
                <w:sz w:val="24"/>
                <w:szCs w:val="24"/>
              </w:rPr>
              <w:t>Paper submitted to CCB highlighting problems and potential solution. Approved to go to JCCCG in September 2020.</w:t>
            </w:r>
          </w:p>
          <w:p w:rsidR="00245DCE" w:rsidRDefault="00245DCE" w:rsidP="001A72F0">
            <w:pPr>
              <w:rPr>
                <w:rFonts w:ascii="Arial" w:hAnsi="Arial" w:cs="Arial"/>
                <w:sz w:val="24"/>
                <w:szCs w:val="24"/>
              </w:rPr>
            </w:pPr>
          </w:p>
          <w:p w:rsidR="00245DCE" w:rsidRPr="0044231F" w:rsidRDefault="00245DCE" w:rsidP="001A72F0">
            <w:pPr>
              <w:rPr>
                <w:rFonts w:ascii="Arial" w:hAnsi="Arial" w:cs="Arial"/>
                <w:sz w:val="24"/>
                <w:szCs w:val="24"/>
              </w:rPr>
            </w:pPr>
            <w:r>
              <w:rPr>
                <w:rFonts w:ascii="Arial" w:hAnsi="Arial" w:cs="Arial"/>
                <w:sz w:val="24"/>
                <w:szCs w:val="24"/>
              </w:rPr>
              <w:t>Advice sought from NHSE/I and awaiting response</w:t>
            </w:r>
          </w:p>
        </w:tc>
        <w:tc>
          <w:tcPr>
            <w:tcW w:w="3119" w:type="dxa"/>
          </w:tcPr>
          <w:p w:rsidR="00245DCE" w:rsidRPr="0044231F" w:rsidRDefault="00245DCE" w:rsidP="001A72F0">
            <w:pPr>
              <w:rPr>
                <w:rFonts w:ascii="Arial" w:hAnsi="Arial" w:cs="Arial"/>
                <w:sz w:val="24"/>
                <w:szCs w:val="24"/>
              </w:rPr>
            </w:pPr>
            <w:r>
              <w:rPr>
                <w:rFonts w:ascii="Arial" w:hAnsi="Arial" w:cs="Arial"/>
                <w:sz w:val="24"/>
                <w:szCs w:val="24"/>
              </w:rPr>
              <w:t>Potentially remains high – unknown due to on-going situation with COVID-19 and how it affects ASD assessments</w:t>
            </w:r>
          </w:p>
        </w:tc>
        <w:tc>
          <w:tcPr>
            <w:tcW w:w="3208" w:type="dxa"/>
          </w:tcPr>
          <w:p w:rsidR="00245DCE" w:rsidRPr="0044231F" w:rsidRDefault="00245DCE" w:rsidP="001A72F0">
            <w:pPr>
              <w:rPr>
                <w:rFonts w:ascii="Arial" w:hAnsi="Arial" w:cs="Arial"/>
                <w:sz w:val="24"/>
                <w:szCs w:val="24"/>
              </w:rPr>
            </w:pPr>
          </w:p>
        </w:tc>
      </w:tr>
      <w:tr w:rsidR="00245DCE" w:rsidRPr="0044231F" w:rsidTr="00245DCE">
        <w:tc>
          <w:tcPr>
            <w:tcW w:w="959" w:type="dxa"/>
          </w:tcPr>
          <w:p w:rsidR="00245DCE" w:rsidRPr="0044231F" w:rsidRDefault="00245DCE" w:rsidP="001A72F0">
            <w:pPr>
              <w:rPr>
                <w:rFonts w:ascii="Arial" w:hAnsi="Arial" w:cs="Arial"/>
                <w:sz w:val="24"/>
                <w:szCs w:val="24"/>
              </w:rPr>
            </w:pPr>
          </w:p>
        </w:tc>
        <w:tc>
          <w:tcPr>
            <w:tcW w:w="2551" w:type="dxa"/>
          </w:tcPr>
          <w:p w:rsidR="00245DCE" w:rsidRPr="0044231F" w:rsidRDefault="00245DCE" w:rsidP="001A72F0">
            <w:pPr>
              <w:rPr>
                <w:rFonts w:ascii="Arial" w:hAnsi="Arial" w:cs="Arial"/>
                <w:sz w:val="24"/>
                <w:szCs w:val="24"/>
              </w:rPr>
            </w:pPr>
          </w:p>
        </w:tc>
        <w:tc>
          <w:tcPr>
            <w:tcW w:w="1276" w:type="dxa"/>
          </w:tcPr>
          <w:p w:rsidR="00245DCE" w:rsidRPr="0044231F" w:rsidRDefault="00245DCE" w:rsidP="001A72F0">
            <w:pPr>
              <w:rPr>
                <w:rFonts w:ascii="Arial" w:hAnsi="Arial" w:cs="Arial"/>
                <w:sz w:val="24"/>
                <w:szCs w:val="24"/>
              </w:rPr>
            </w:pPr>
          </w:p>
        </w:tc>
        <w:tc>
          <w:tcPr>
            <w:tcW w:w="2835" w:type="dxa"/>
          </w:tcPr>
          <w:p w:rsidR="00245DCE" w:rsidRPr="0044231F" w:rsidRDefault="00245DCE" w:rsidP="001A72F0">
            <w:pPr>
              <w:rPr>
                <w:rFonts w:ascii="Arial" w:hAnsi="Arial" w:cs="Arial"/>
                <w:sz w:val="24"/>
                <w:szCs w:val="24"/>
              </w:rPr>
            </w:pPr>
          </w:p>
        </w:tc>
        <w:tc>
          <w:tcPr>
            <w:tcW w:w="3119" w:type="dxa"/>
          </w:tcPr>
          <w:p w:rsidR="00245DCE" w:rsidRPr="0044231F" w:rsidRDefault="00245DCE" w:rsidP="001A72F0">
            <w:pPr>
              <w:rPr>
                <w:rFonts w:ascii="Arial" w:hAnsi="Arial" w:cs="Arial"/>
                <w:sz w:val="24"/>
                <w:szCs w:val="24"/>
              </w:rPr>
            </w:pPr>
          </w:p>
        </w:tc>
        <w:tc>
          <w:tcPr>
            <w:tcW w:w="3208" w:type="dxa"/>
          </w:tcPr>
          <w:p w:rsidR="00245DCE" w:rsidRPr="0044231F" w:rsidRDefault="00245DCE" w:rsidP="001A72F0">
            <w:pPr>
              <w:rPr>
                <w:rFonts w:ascii="Arial" w:hAnsi="Arial" w:cs="Arial"/>
                <w:sz w:val="24"/>
                <w:szCs w:val="24"/>
              </w:rPr>
            </w:pPr>
          </w:p>
        </w:tc>
      </w:tr>
      <w:tr w:rsidR="00245DCE" w:rsidRPr="0044231F" w:rsidTr="00245DCE">
        <w:tc>
          <w:tcPr>
            <w:tcW w:w="959" w:type="dxa"/>
          </w:tcPr>
          <w:p w:rsidR="00245DCE" w:rsidRPr="0044231F" w:rsidRDefault="00245DCE" w:rsidP="001A72F0">
            <w:pPr>
              <w:rPr>
                <w:rFonts w:ascii="Arial" w:hAnsi="Arial" w:cs="Arial"/>
                <w:sz w:val="24"/>
                <w:szCs w:val="24"/>
              </w:rPr>
            </w:pPr>
          </w:p>
        </w:tc>
        <w:tc>
          <w:tcPr>
            <w:tcW w:w="2551" w:type="dxa"/>
          </w:tcPr>
          <w:p w:rsidR="00245DCE" w:rsidRPr="0044231F" w:rsidRDefault="00245DCE" w:rsidP="001A72F0">
            <w:pPr>
              <w:rPr>
                <w:rFonts w:ascii="Arial" w:hAnsi="Arial" w:cs="Arial"/>
                <w:sz w:val="24"/>
                <w:szCs w:val="24"/>
              </w:rPr>
            </w:pPr>
          </w:p>
        </w:tc>
        <w:tc>
          <w:tcPr>
            <w:tcW w:w="1276" w:type="dxa"/>
          </w:tcPr>
          <w:p w:rsidR="00245DCE" w:rsidRPr="0044231F" w:rsidRDefault="00245DCE" w:rsidP="001A72F0">
            <w:pPr>
              <w:rPr>
                <w:rFonts w:ascii="Arial" w:hAnsi="Arial" w:cs="Arial"/>
                <w:sz w:val="24"/>
                <w:szCs w:val="24"/>
              </w:rPr>
            </w:pPr>
          </w:p>
        </w:tc>
        <w:tc>
          <w:tcPr>
            <w:tcW w:w="2835" w:type="dxa"/>
          </w:tcPr>
          <w:p w:rsidR="00245DCE" w:rsidRPr="0044231F" w:rsidRDefault="00245DCE" w:rsidP="001A72F0">
            <w:pPr>
              <w:rPr>
                <w:rFonts w:ascii="Arial" w:hAnsi="Arial" w:cs="Arial"/>
                <w:sz w:val="24"/>
                <w:szCs w:val="24"/>
              </w:rPr>
            </w:pPr>
          </w:p>
        </w:tc>
        <w:tc>
          <w:tcPr>
            <w:tcW w:w="3119" w:type="dxa"/>
          </w:tcPr>
          <w:p w:rsidR="00245DCE" w:rsidRPr="0044231F" w:rsidRDefault="00245DCE" w:rsidP="001A72F0">
            <w:pPr>
              <w:rPr>
                <w:rFonts w:ascii="Arial" w:hAnsi="Arial" w:cs="Arial"/>
                <w:sz w:val="24"/>
                <w:szCs w:val="24"/>
              </w:rPr>
            </w:pPr>
          </w:p>
        </w:tc>
        <w:tc>
          <w:tcPr>
            <w:tcW w:w="3208" w:type="dxa"/>
          </w:tcPr>
          <w:p w:rsidR="00245DCE" w:rsidRPr="0044231F" w:rsidRDefault="00245DCE" w:rsidP="001A72F0">
            <w:pPr>
              <w:rPr>
                <w:rFonts w:ascii="Arial" w:hAnsi="Arial" w:cs="Arial"/>
                <w:sz w:val="24"/>
                <w:szCs w:val="24"/>
              </w:rPr>
            </w:pPr>
          </w:p>
        </w:tc>
      </w:tr>
      <w:tr w:rsidR="00245DCE" w:rsidRPr="0044231F" w:rsidTr="00245DCE">
        <w:tc>
          <w:tcPr>
            <w:tcW w:w="959" w:type="dxa"/>
          </w:tcPr>
          <w:p w:rsidR="00245DCE" w:rsidRPr="0044231F" w:rsidRDefault="00245DCE" w:rsidP="001A72F0">
            <w:pPr>
              <w:rPr>
                <w:rFonts w:ascii="Arial" w:hAnsi="Arial" w:cs="Arial"/>
                <w:sz w:val="24"/>
                <w:szCs w:val="24"/>
              </w:rPr>
            </w:pPr>
          </w:p>
        </w:tc>
        <w:tc>
          <w:tcPr>
            <w:tcW w:w="2551" w:type="dxa"/>
          </w:tcPr>
          <w:p w:rsidR="00245DCE" w:rsidRPr="0044231F" w:rsidRDefault="00245DCE" w:rsidP="001A72F0">
            <w:pPr>
              <w:rPr>
                <w:rFonts w:ascii="Arial" w:hAnsi="Arial" w:cs="Arial"/>
                <w:sz w:val="24"/>
                <w:szCs w:val="24"/>
              </w:rPr>
            </w:pPr>
          </w:p>
        </w:tc>
        <w:tc>
          <w:tcPr>
            <w:tcW w:w="1276" w:type="dxa"/>
          </w:tcPr>
          <w:p w:rsidR="00245DCE" w:rsidRPr="0044231F" w:rsidRDefault="00245DCE" w:rsidP="001A72F0">
            <w:pPr>
              <w:rPr>
                <w:rFonts w:ascii="Arial" w:hAnsi="Arial" w:cs="Arial"/>
                <w:sz w:val="24"/>
                <w:szCs w:val="24"/>
              </w:rPr>
            </w:pPr>
          </w:p>
        </w:tc>
        <w:tc>
          <w:tcPr>
            <w:tcW w:w="2835" w:type="dxa"/>
          </w:tcPr>
          <w:p w:rsidR="00245DCE" w:rsidRPr="0044231F" w:rsidRDefault="00245DCE" w:rsidP="001A72F0">
            <w:pPr>
              <w:rPr>
                <w:rFonts w:ascii="Arial" w:hAnsi="Arial" w:cs="Arial"/>
                <w:sz w:val="24"/>
                <w:szCs w:val="24"/>
              </w:rPr>
            </w:pPr>
          </w:p>
        </w:tc>
        <w:tc>
          <w:tcPr>
            <w:tcW w:w="3119" w:type="dxa"/>
          </w:tcPr>
          <w:p w:rsidR="00245DCE" w:rsidRPr="0044231F" w:rsidRDefault="00245DCE" w:rsidP="001A72F0">
            <w:pPr>
              <w:rPr>
                <w:rFonts w:ascii="Arial" w:hAnsi="Arial" w:cs="Arial"/>
                <w:sz w:val="24"/>
                <w:szCs w:val="24"/>
              </w:rPr>
            </w:pPr>
          </w:p>
        </w:tc>
        <w:tc>
          <w:tcPr>
            <w:tcW w:w="3208" w:type="dxa"/>
          </w:tcPr>
          <w:p w:rsidR="00245DCE" w:rsidRPr="0044231F" w:rsidRDefault="00245DCE" w:rsidP="001A72F0">
            <w:pPr>
              <w:rPr>
                <w:rFonts w:ascii="Arial" w:hAnsi="Arial" w:cs="Arial"/>
                <w:sz w:val="24"/>
                <w:szCs w:val="24"/>
              </w:rPr>
            </w:pPr>
          </w:p>
        </w:tc>
      </w:tr>
    </w:tbl>
    <w:p w:rsidR="0036240F" w:rsidRDefault="0036240F" w:rsidP="0067469A">
      <w:pPr>
        <w:rPr>
          <w:rFonts w:ascii="Arial" w:hAnsi="Arial" w:cs="Arial"/>
          <w:b/>
          <w:sz w:val="28"/>
          <w:szCs w:val="28"/>
        </w:rPr>
      </w:pPr>
    </w:p>
    <w:p w:rsidR="0036240F" w:rsidRDefault="0036240F" w:rsidP="0067469A">
      <w:pPr>
        <w:rPr>
          <w:rFonts w:ascii="Arial" w:hAnsi="Arial" w:cs="Arial"/>
          <w:b/>
          <w:sz w:val="28"/>
          <w:szCs w:val="28"/>
        </w:rPr>
      </w:pPr>
    </w:p>
    <w:p w:rsidR="0036240F" w:rsidRDefault="0036240F" w:rsidP="0067469A">
      <w:pPr>
        <w:rPr>
          <w:rFonts w:ascii="Arial" w:hAnsi="Arial" w:cs="Arial"/>
          <w:b/>
          <w:sz w:val="28"/>
          <w:szCs w:val="28"/>
        </w:rPr>
      </w:pPr>
    </w:p>
    <w:p w:rsidR="0067469A" w:rsidRPr="0044231F" w:rsidRDefault="00657A12" w:rsidP="0067469A">
      <w:pPr>
        <w:rPr>
          <w:rFonts w:ascii="Arial" w:hAnsi="Arial" w:cs="Arial"/>
          <w:b/>
          <w:color w:val="2E74B5" w:themeColor="accent1" w:themeShade="BF"/>
          <w:sz w:val="28"/>
          <w:szCs w:val="28"/>
        </w:rPr>
      </w:pPr>
      <w:r w:rsidRPr="0044231F">
        <w:rPr>
          <w:rFonts w:ascii="Arial" w:hAnsi="Arial" w:cs="Arial"/>
          <w:b/>
          <w:sz w:val="28"/>
          <w:szCs w:val="28"/>
        </w:rPr>
        <w:lastRenderedPageBreak/>
        <w:t>Score card</w:t>
      </w:r>
    </w:p>
    <w:p w:rsidR="00FE65F6" w:rsidRPr="0044231F" w:rsidRDefault="00FE65F6" w:rsidP="0067469A">
      <w:pPr>
        <w:rPr>
          <w:rFonts w:ascii="Arial" w:hAnsi="Arial" w:cs="Arial"/>
          <w:b/>
          <w:i/>
          <w:color w:val="2E74B5" w:themeColor="accent1" w:themeShade="BF"/>
          <w:sz w:val="24"/>
          <w:szCs w:val="24"/>
        </w:rPr>
      </w:pPr>
    </w:p>
    <w:tbl>
      <w:tblPr>
        <w:tblStyle w:val="TableGrid"/>
        <w:tblW w:w="0" w:type="auto"/>
        <w:tblLook w:val="04A0" w:firstRow="1" w:lastRow="0" w:firstColumn="1" w:lastColumn="0" w:noHBand="0" w:noVBand="1"/>
      </w:tblPr>
      <w:tblGrid>
        <w:gridCol w:w="1459"/>
        <w:gridCol w:w="2729"/>
        <w:gridCol w:w="1225"/>
        <w:gridCol w:w="2179"/>
        <w:gridCol w:w="427"/>
        <w:gridCol w:w="2538"/>
        <w:gridCol w:w="426"/>
        <w:gridCol w:w="2538"/>
        <w:gridCol w:w="427"/>
      </w:tblGrid>
      <w:tr w:rsidR="00CC5931" w:rsidRPr="002A0E89" w:rsidTr="00637485">
        <w:tc>
          <w:tcPr>
            <w:tcW w:w="1461" w:type="dxa"/>
            <w:shd w:val="clear" w:color="auto" w:fill="DEEAF6" w:themeFill="accent1" w:themeFillTint="33"/>
          </w:tcPr>
          <w:p w:rsidR="0004784C" w:rsidRPr="0044231F" w:rsidRDefault="0004784C" w:rsidP="00C465DE">
            <w:pPr>
              <w:jc w:val="center"/>
              <w:rPr>
                <w:rFonts w:ascii="Arial" w:hAnsi="Arial" w:cs="Arial"/>
                <w:b/>
                <w:sz w:val="24"/>
                <w:szCs w:val="24"/>
              </w:rPr>
            </w:pPr>
            <w:r w:rsidRPr="0044231F">
              <w:rPr>
                <w:rFonts w:ascii="Arial" w:hAnsi="Arial" w:cs="Arial"/>
                <w:b/>
                <w:sz w:val="24"/>
                <w:szCs w:val="24"/>
              </w:rPr>
              <w:t>KPI Reference</w:t>
            </w:r>
          </w:p>
        </w:tc>
        <w:tc>
          <w:tcPr>
            <w:tcW w:w="2776" w:type="dxa"/>
            <w:shd w:val="clear" w:color="auto" w:fill="DEEAF6" w:themeFill="accent1" w:themeFillTint="33"/>
          </w:tcPr>
          <w:p w:rsidR="0004784C" w:rsidRPr="0044231F" w:rsidRDefault="00C465DE" w:rsidP="00C465DE">
            <w:pPr>
              <w:jc w:val="center"/>
              <w:rPr>
                <w:rFonts w:ascii="Arial" w:hAnsi="Arial" w:cs="Arial"/>
                <w:b/>
                <w:sz w:val="24"/>
                <w:szCs w:val="24"/>
              </w:rPr>
            </w:pPr>
            <w:r w:rsidRPr="0044231F">
              <w:rPr>
                <w:rFonts w:ascii="Arial" w:hAnsi="Arial" w:cs="Arial"/>
                <w:b/>
                <w:sz w:val="24"/>
                <w:szCs w:val="24"/>
              </w:rPr>
              <w:t>KPI</w:t>
            </w:r>
          </w:p>
        </w:tc>
        <w:tc>
          <w:tcPr>
            <w:tcW w:w="1226" w:type="dxa"/>
            <w:shd w:val="clear" w:color="auto" w:fill="DEEAF6" w:themeFill="accent1" w:themeFillTint="33"/>
          </w:tcPr>
          <w:p w:rsidR="0004784C" w:rsidRPr="0044231F" w:rsidRDefault="00C465DE" w:rsidP="00C465DE">
            <w:pPr>
              <w:jc w:val="center"/>
              <w:rPr>
                <w:rFonts w:ascii="Arial" w:hAnsi="Arial" w:cs="Arial"/>
                <w:b/>
                <w:sz w:val="24"/>
                <w:szCs w:val="24"/>
              </w:rPr>
            </w:pPr>
            <w:r w:rsidRPr="0044231F">
              <w:rPr>
                <w:rFonts w:ascii="Arial" w:hAnsi="Arial" w:cs="Arial"/>
                <w:b/>
                <w:sz w:val="24"/>
                <w:szCs w:val="24"/>
              </w:rPr>
              <w:t>Baseline</w:t>
            </w:r>
          </w:p>
        </w:tc>
        <w:tc>
          <w:tcPr>
            <w:tcW w:w="2221" w:type="dxa"/>
            <w:shd w:val="clear" w:color="auto" w:fill="DEEAF6" w:themeFill="accent1" w:themeFillTint="33"/>
          </w:tcPr>
          <w:p w:rsidR="0004784C" w:rsidRPr="0044231F" w:rsidRDefault="00C465DE" w:rsidP="00C465DE">
            <w:pPr>
              <w:jc w:val="center"/>
              <w:rPr>
                <w:rFonts w:ascii="Arial" w:hAnsi="Arial" w:cs="Arial"/>
                <w:b/>
                <w:sz w:val="24"/>
                <w:szCs w:val="24"/>
              </w:rPr>
            </w:pPr>
            <w:r w:rsidRPr="0044231F">
              <w:rPr>
                <w:rFonts w:ascii="Arial" w:hAnsi="Arial" w:cs="Arial"/>
                <w:b/>
                <w:sz w:val="24"/>
                <w:szCs w:val="24"/>
              </w:rPr>
              <w:t>3 months</w:t>
            </w:r>
          </w:p>
        </w:tc>
        <w:tc>
          <w:tcPr>
            <w:tcW w:w="435" w:type="dxa"/>
            <w:shd w:val="clear" w:color="auto" w:fill="DEEAF6" w:themeFill="accent1" w:themeFillTint="33"/>
          </w:tcPr>
          <w:p w:rsidR="0004784C" w:rsidRPr="0044231F" w:rsidRDefault="0004784C" w:rsidP="00C465DE">
            <w:pPr>
              <w:jc w:val="center"/>
              <w:rPr>
                <w:rFonts w:ascii="Arial" w:hAnsi="Arial" w:cs="Arial"/>
                <w:b/>
                <w:sz w:val="24"/>
                <w:szCs w:val="24"/>
              </w:rPr>
            </w:pPr>
          </w:p>
        </w:tc>
        <w:tc>
          <w:tcPr>
            <w:tcW w:w="2593" w:type="dxa"/>
            <w:shd w:val="clear" w:color="auto" w:fill="DEEAF6" w:themeFill="accent1" w:themeFillTint="33"/>
          </w:tcPr>
          <w:p w:rsidR="0004784C" w:rsidRPr="0044231F" w:rsidRDefault="00C465DE" w:rsidP="00C465DE">
            <w:pPr>
              <w:jc w:val="center"/>
              <w:rPr>
                <w:rFonts w:ascii="Arial" w:hAnsi="Arial" w:cs="Arial"/>
                <w:b/>
                <w:sz w:val="24"/>
                <w:szCs w:val="24"/>
              </w:rPr>
            </w:pPr>
            <w:r w:rsidRPr="0044231F">
              <w:rPr>
                <w:rFonts w:ascii="Arial" w:hAnsi="Arial" w:cs="Arial"/>
                <w:b/>
                <w:sz w:val="24"/>
                <w:szCs w:val="24"/>
              </w:rPr>
              <w:t>6 months</w:t>
            </w:r>
          </w:p>
        </w:tc>
        <w:tc>
          <w:tcPr>
            <w:tcW w:w="434" w:type="dxa"/>
            <w:shd w:val="clear" w:color="auto" w:fill="DEEAF6" w:themeFill="accent1" w:themeFillTint="33"/>
          </w:tcPr>
          <w:p w:rsidR="0004784C" w:rsidRPr="0044231F" w:rsidRDefault="0004784C" w:rsidP="00C465DE">
            <w:pPr>
              <w:jc w:val="center"/>
              <w:rPr>
                <w:rFonts w:ascii="Arial" w:hAnsi="Arial" w:cs="Arial"/>
                <w:b/>
                <w:sz w:val="24"/>
                <w:szCs w:val="24"/>
              </w:rPr>
            </w:pPr>
          </w:p>
        </w:tc>
        <w:tc>
          <w:tcPr>
            <w:tcW w:w="2593" w:type="dxa"/>
            <w:shd w:val="clear" w:color="auto" w:fill="DEEAF6" w:themeFill="accent1" w:themeFillTint="33"/>
          </w:tcPr>
          <w:p w:rsidR="0004784C" w:rsidRPr="002A0E89" w:rsidRDefault="00C465DE" w:rsidP="00C465DE">
            <w:pPr>
              <w:jc w:val="center"/>
              <w:rPr>
                <w:rFonts w:ascii="Arial" w:hAnsi="Arial" w:cs="Arial"/>
                <w:b/>
                <w:sz w:val="24"/>
                <w:szCs w:val="24"/>
              </w:rPr>
            </w:pPr>
            <w:r w:rsidRPr="0044231F">
              <w:rPr>
                <w:rFonts w:ascii="Arial" w:hAnsi="Arial" w:cs="Arial"/>
                <w:b/>
                <w:sz w:val="24"/>
                <w:szCs w:val="24"/>
              </w:rPr>
              <w:t>12 months</w:t>
            </w:r>
          </w:p>
        </w:tc>
        <w:tc>
          <w:tcPr>
            <w:tcW w:w="435" w:type="dxa"/>
            <w:shd w:val="clear" w:color="auto" w:fill="DEEAF6" w:themeFill="accent1" w:themeFillTint="33"/>
          </w:tcPr>
          <w:p w:rsidR="0004784C" w:rsidRPr="002A0E89" w:rsidRDefault="0004784C" w:rsidP="0067469A">
            <w:pPr>
              <w:rPr>
                <w:rFonts w:ascii="Arial" w:hAnsi="Arial" w:cs="Arial"/>
                <w:b/>
                <w:sz w:val="28"/>
                <w:szCs w:val="28"/>
              </w:rPr>
            </w:pPr>
          </w:p>
        </w:tc>
      </w:tr>
      <w:tr w:rsidR="003205B1" w:rsidRPr="002A0E89" w:rsidTr="00670AF5">
        <w:tc>
          <w:tcPr>
            <w:tcW w:w="1461" w:type="dxa"/>
            <w:shd w:val="clear" w:color="auto" w:fill="auto"/>
            <w:vAlign w:val="center"/>
          </w:tcPr>
          <w:p w:rsidR="003205B1" w:rsidRPr="00670AF5" w:rsidRDefault="003205B1" w:rsidP="003205B1">
            <w:pPr>
              <w:jc w:val="center"/>
              <w:rPr>
                <w:rFonts w:ascii="Arial" w:hAnsi="Arial" w:cs="Arial"/>
                <w:bCs/>
              </w:rPr>
            </w:pPr>
            <w:r w:rsidRPr="00670AF5">
              <w:rPr>
                <w:rFonts w:ascii="Arial" w:hAnsi="Arial" w:cs="Arial"/>
                <w:bCs/>
              </w:rPr>
              <w:t>1</w:t>
            </w:r>
            <w:r w:rsidR="00F05F72">
              <w:rPr>
                <w:rFonts w:ascii="Arial" w:hAnsi="Arial" w:cs="Arial"/>
                <w:bCs/>
              </w:rPr>
              <w:t>a</w:t>
            </w:r>
          </w:p>
        </w:tc>
        <w:tc>
          <w:tcPr>
            <w:tcW w:w="2776" w:type="dxa"/>
            <w:shd w:val="clear" w:color="auto" w:fill="auto"/>
          </w:tcPr>
          <w:p w:rsidR="003205B1" w:rsidRPr="002E21ED" w:rsidRDefault="003205B1" w:rsidP="00F05F72">
            <w:pPr>
              <w:rPr>
                <w:rFonts w:ascii="Arial" w:hAnsi="Arial" w:cs="Arial"/>
                <w:color w:val="000000"/>
              </w:rPr>
            </w:pPr>
            <w:r w:rsidRPr="00670AF5">
              <w:rPr>
                <w:rFonts w:ascii="Arial" w:hAnsi="Arial" w:cs="Arial"/>
                <w:color w:val="000000"/>
              </w:rPr>
              <w:t>100% of leaders confidently and consistently describe the 5 areas of improvement with examples that demonstrate progress</w:t>
            </w:r>
          </w:p>
        </w:tc>
        <w:tc>
          <w:tcPr>
            <w:tcW w:w="1226" w:type="dxa"/>
            <w:shd w:val="clear" w:color="auto" w:fill="auto"/>
            <w:vAlign w:val="center"/>
          </w:tcPr>
          <w:p w:rsidR="00670AF5" w:rsidRPr="00670AF5" w:rsidRDefault="00670AF5" w:rsidP="002E21ED">
            <w:pPr>
              <w:jc w:val="right"/>
              <w:rPr>
                <w:rFonts w:ascii="Arial" w:hAnsi="Arial" w:cs="Arial"/>
                <w:bCs/>
              </w:rPr>
            </w:pPr>
            <w:r w:rsidRPr="00670AF5">
              <w:rPr>
                <w:rFonts w:ascii="Arial" w:hAnsi="Arial" w:cs="Arial"/>
                <w:bCs/>
              </w:rPr>
              <w:t>0%</w:t>
            </w:r>
          </w:p>
          <w:p w:rsidR="00670AF5" w:rsidRPr="00670AF5" w:rsidRDefault="00670AF5" w:rsidP="00670AF5">
            <w:pPr>
              <w:jc w:val="right"/>
              <w:rPr>
                <w:rFonts w:ascii="Arial" w:hAnsi="Arial" w:cs="Arial"/>
                <w:bCs/>
              </w:rPr>
            </w:pPr>
          </w:p>
        </w:tc>
        <w:tc>
          <w:tcPr>
            <w:tcW w:w="2221" w:type="dxa"/>
            <w:shd w:val="clear" w:color="auto" w:fill="auto"/>
            <w:vAlign w:val="center"/>
          </w:tcPr>
          <w:p w:rsidR="003205B1" w:rsidRPr="00670AF5" w:rsidRDefault="00670AF5" w:rsidP="00670AF5">
            <w:pPr>
              <w:jc w:val="right"/>
              <w:rPr>
                <w:rFonts w:ascii="Arial" w:hAnsi="Arial" w:cs="Arial"/>
                <w:bCs/>
              </w:rPr>
            </w:pPr>
            <w:r w:rsidRPr="00670AF5">
              <w:rPr>
                <w:rFonts w:ascii="Arial" w:hAnsi="Arial" w:cs="Arial"/>
                <w:bCs/>
              </w:rPr>
              <w:t>35%</w:t>
            </w:r>
          </w:p>
          <w:p w:rsidR="00670AF5" w:rsidRPr="00670AF5" w:rsidRDefault="00670AF5" w:rsidP="002E21ED">
            <w:pPr>
              <w:rPr>
                <w:rFonts w:ascii="Arial" w:hAnsi="Arial" w:cs="Arial"/>
                <w:bCs/>
              </w:rPr>
            </w:pPr>
          </w:p>
        </w:tc>
        <w:tc>
          <w:tcPr>
            <w:tcW w:w="435" w:type="dxa"/>
            <w:shd w:val="clear" w:color="auto" w:fill="auto"/>
            <w:vAlign w:val="center"/>
          </w:tcPr>
          <w:p w:rsidR="003205B1" w:rsidRPr="00670AF5" w:rsidRDefault="003205B1" w:rsidP="00670AF5">
            <w:pPr>
              <w:jc w:val="center"/>
              <w:rPr>
                <w:rFonts w:ascii="Arial" w:hAnsi="Arial" w:cs="Arial"/>
                <w:b/>
              </w:rPr>
            </w:pPr>
          </w:p>
        </w:tc>
        <w:tc>
          <w:tcPr>
            <w:tcW w:w="2593" w:type="dxa"/>
            <w:shd w:val="clear" w:color="auto" w:fill="auto"/>
            <w:vAlign w:val="center"/>
          </w:tcPr>
          <w:p w:rsidR="003205B1" w:rsidRPr="00670AF5" w:rsidRDefault="008A72FF" w:rsidP="00670AF5">
            <w:pPr>
              <w:jc w:val="right"/>
              <w:rPr>
                <w:rFonts w:ascii="Arial" w:hAnsi="Arial" w:cs="Arial"/>
              </w:rPr>
            </w:pPr>
            <w:r>
              <w:rPr>
                <w:rFonts w:ascii="Arial" w:hAnsi="Arial" w:cs="Arial"/>
              </w:rPr>
              <w:t>90</w:t>
            </w:r>
            <w:r w:rsidR="00670AF5" w:rsidRPr="00670AF5">
              <w:rPr>
                <w:rFonts w:ascii="Arial" w:hAnsi="Arial" w:cs="Arial"/>
              </w:rPr>
              <w:t>%</w:t>
            </w:r>
          </w:p>
          <w:p w:rsidR="00670AF5" w:rsidRPr="00670AF5" w:rsidRDefault="00670AF5" w:rsidP="002E21ED">
            <w:pPr>
              <w:rPr>
                <w:rFonts w:ascii="Arial" w:hAnsi="Arial" w:cs="Arial"/>
              </w:rPr>
            </w:pPr>
          </w:p>
        </w:tc>
        <w:tc>
          <w:tcPr>
            <w:tcW w:w="434" w:type="dxa"/>
            <w:shd w:val="clear" w:color="auto" w:fill="auto"/>
            <w:vAlign w:val="center"/>
          </w:tcPr>
          <w:p w:rsidR="003205B1" w:rsidRPr="00670AF5" w:rsidRDefault="003205B1" w:rsidP="00670AF5">
            <w:pPr>
              <w:jc w:val="center"/>
              <w:rPr>
                <w:rFonts w:ascii="Arial" w:hAnsi="Arial" w:cs="Arial"/>
                <w:b/>
              </w:rPr>
            </w:pPr>
          </w:p>
        </w:tc>
        <w:tc>
          <w:tcPr>
            <w:tcW w:w="2593" w:type="dxa"/>
            <w:shd w:val="clear" w:color="auto" w:fill="auto"/>
            <w:vAlign w:val="center"/>
          </w:tcPr>
          <w:p w:rsidR="003205B1" w:rsidRPr="00670AF5" w:rsidRDefault="003205B1" w:rsidP="00670AF5">
            <w:pPr>
              <w:jc w:val="right"/>
              <w:rPr>
                <w:rFonts w:ascii="Arial" w:hAnsi="Arial" w:cs="Arial"/>
                <w:bCs/>
              </w:rPr>
            </w:pPr>
            <w:r w:rsidRPr="00670AF5">
              <w:rPr>
                <w:rFonts w:ascii="Arial" w:hAnsi="Arial" w:cs="Arial"/>
                <w:bCs/>
              </w:rPr>
              <w:t>100%</w:t>
            </w:r>
          </w:p>
          <w:p w:rsidR="003205B1" w:rsidRPr="00670AF5" w:rsidRDefault="003205B1" w:rsidP="002E21ED">
            <w:pPr>
              <w:jc w:val="center"/>
              <w:rPr>
                <w:rFonts w:ascii="Arial" w:hAnsi="Arial" w:cs="Arial"/>
                <w:bCs/>
              </w:rPr>
            </w:pPr>
          </w:p>
        </w:tc>
        <w:tc>
          <w:tcPr>
            <w:tcW w:w="435" w:type="dxa"/>
            <w:vAlign w:val="center"/>
          </w:tcPr>
          <w:p w:rsidR="003205B1" w:rsidRPr="00670AF5" w:rsidRDefault="003205B1" w:rsidP="00670AF5">
            <w:pPr>
              <w:jc w:val="center"/>
              <w:rPr>
                <w:rFonts w:ascii="Arial" w:hAnsi="Arial" w:cs="Arial"/>
                <w:b/>
              </w:rPr>
            </w:pPr>
          </w:p>
        </w:tc>
      </w:tr>
      <w:tr w:rsidR="00F05F72" w:rsidRPr="002A0E89" w:rsidTr="00670AF5">
        <w:tc>
          <w:tcPr>
            <w:tcW w:w="1461" w:type="dxa"/>
            <w:shd w:val="clear" w:color="auto" w:fill="auto"/>
            <w:vAlign w:val="center"/>
          </w:tcPr>
          <w:p w:rsidR="00F05F72" w:rsidRPr="00670AF5" w:rsidRDefault="00F05F72" w:rsidP="003205B1">
            <w:pPr>
              <w:jc w:val="center"/>
              <w:rPr>
                <w:rFonts w:ascii="Arial" w:hAnsi="Arial" w:cs="Arial"/>
                <w:bCs/>
              </w:rPr>
            </w:pPr>
            <w:r>
              <w:rPr>
                <w:rFonts w:ascii="Arial" w:hAnsi="Arial" w:cs="Arial"/>
                <w:bCs/>
              </w:rPr>
              <w:t>1b</w:t>
            </w:r>
          </w:p>
        </w:tc>
        <w:tc>
          <w:tcPr>
            <w:tcW w:w="2776" w:type="dxa"/>
            <w:shd w:val="clear" w:color="auto" w:fill="auto"/>
          </w:tcPr>
          <w:p w:rsidR="00F05F72" w:rsidRPr="00670AF5" w:rsidRDefault="00F05F72" w:rsidP="00F05F72">
            <w:pPr>
              <w:rPr>
                <w:rFonts w:ascii="Arial" w:hAnsi="Arial" w:cs="Arial"/>
                <w:color w:val="000000"/>
              </w:rPr>
            </w:pPr>
            <w:r w:rsidRPr="00670AF5">
              <w:rPr>
                <w:rFonts w:ascii="Arial" w:hAnsi="Arial" w:cs="Arial"/>
                <w:color w:val="000000"/>
              </w:rPr>
              <w:t>70% of parent carer feedback tells us that services accessed for SEND are good or better.</w:t>
            </w:r>
          </w:p>
          <w:p w:rsidR="00F05F72" w:rsidRPr="00670AF5" w:rsidRDefault="00F05F72" w:rsidP="003205B1">
            <w:pPr>
              <w:rPr>
                <w:rFonts w:ascii="Arial" w:hAnsi="Arial" w:cs="Arial"/>
              </w:rPr>
            </w:pPr>
          </w:p>
        </w:tc>
        <w:tc>
          <w:tcPr>
            <w:tcW w:w="1226" w:type="dxa"/>
            <w:shd w:val="clear" w:color="auto" w:fill="auto"/>
            <w:vAlign w:val="center"/>
          </w:tcPr>
          <w:p w:rsidR="00F05F72" w:rsidRDefault="002E21ED" w:rsidP="00670AF5">
            <w:pPr>
              <w:jc w:val="right"/>
              <w:rPr>
                <w:rFonts w:ascii="Arial" w:hAnsi="Arial" w:cs="Arial"/>
                <w:bCs/>
              </w:rPr>
            </w:pPr>
            <w:r w:rsidRPr="00670AF5">
              <w:rPr>
                <w:rFonts w:ascii="Arial" w:hAnsi="Arial" w:cs="Arial"/>
                <w:bCs/>
              </w:rPr>
              <w:t>0%</w:t>
            </w:r>
          </w:p>
        </w:tc>
        <w:tc>
          <w:tcPr>
            <w:tcW w:w="2221" w:type="dxa"/>
            <w:shd w:val="clear" w:color="auto" w:fill="auto"/>
            <w:vAlign w:val="center"/>
          </w:tcPr>
          <w:p w:rsidR="00F05F72" w:rsidRDefault="002E21ED" w:rsidP="00670AF5">
            <w:pPr>
              <w:jc w:val="right"/>
              <w:rPr>
                <w:rFonts w:ascii="Arial" w:hAnsi="Arial" w:cs="Arial"/>
                <w:bCs/>
              </w:rPr>
            </w:pPr>
            <w:r w:rsidRPr="00670AF5">
              <w:rPr>
                <w:rFonts w:ascii="Arial" w:hAnsi="Arial" w:cs="Arial"/>
                <w:bCs/>
              </w:rPr>
              <w:t>20%</w:t>
            </w:r>
          </w:p>
        </w:tc>
        <w:tc>
          <w:tcPr>
            <w:tcW w:w="435" w:type="dxa"/>
            <w:shd w:val="clear" w:color="auto" w:fill="auto"/>
            <w:vAlign w:val="center"/>
          </w:tcPr>
          <w:p w:rsidR="00F05F72" w:rsidRPr="00670AF5" w:rsidRDefault="00F05F72" w:rsidP="00670AF5">
            <w:pPr>
              <w:jc w:val="center"/>
              <w:rPr>
                <w:rFonts w:ascii="Arial" w:hAnsi="Arial" w:cs="Arial"/>
                <w:b/>
              </w:rPr>
            </w:pPr>
          </w:p>
        </w:tc>
        <w:tc>
          <w:tcPr>
            <w:tcW w:w="2593" w:type="dxa"/>
            <w:shd w:val="clear" w:color="auto" w:fill="auto"/>
            <w:vAlign w:val="center"/>
          </w:tcPr>
          <w:p w:rsidR="00F05F72" w:rsidRDefault="002E21ED" w:rsidP="00670AF5">
            <w:pPr>
              <w:jc w:val="right"/>
              <w:rPr>
                <w:rFonts w:ascii="Arial" w:hAnsi="Arial" w:cs="Arial"/>
                <w:bCs/>
              </w:rPr>
            </w:pPr>
            <w:r w:rsidRPr="00670AF5">
              <w:rPr>
                <w:rFonts w:ascii="Arial" w:hAnsi="Arial" w:cs="Arial"/>
              </w:rPr>
              <w:t>35%</w:t>
            </w:r>
          </w:p>
        </w:tc>
        <w:tc>
          <w:tcPr>
            <w:tcW w:w="434" w:type="dxa"/>
            <w:shd w:val="clear" w:color="auto" w:fill="auto"/>
            <w:vAlign w:val="center"/>
          </w:tcPr>
          <w:p w:rsidR="00F05F72" w:rsidRPr="00670AF5" w:rsidRDefault="00F05F72" w:rsidP="00670AF5">
            <w:pPr>
              <w:jc w:val="center"/>
              <w:rPr>
                <w:rFonts w:ascii="Arial" w:hAnsi="Arial" w:cs="Arial"/>
                <w:b/>
              </w:rPr>
            </w:pPr>
          </w:p>
        </w:tc>
        <w:tc>
          <w:tcPr>
            <w:tcW w:w="2593" w:type="dxa"/>
            <w:shd w:val="clear" w:color="auto" w:fill="auto"/>
            <w:vAlign w:val="center"/>
          </w:tcPr>
          <w:p w:rsidR="00F05F72" w:rsidRPr="00670AF5" w:rsidRDefault="002E21ED" w:rsidP="00670AF5">
            <w:pPr>
              <w:jc w:val="right"/>
              <w:rPr>
                <w:rFonts w:ascii="Arial" w:hAnsi="Arial" w:cs="Arial"/>
                <w:bCs/>
              </w:rPr>
            </w:pPr>
            <w:r w:rsidRPr="00670AF5">
              <w:rPr>
                <w:rFonts w:ascii="Arial" w:hAnsi="Arial" w:cs="Arial"/>
                <w:bCs/>
              </w:rPr>
              <w:t>70%</w:t>
            </w:r>
          </w:p>
        </w:tc>
        <w:tc>
          <w:tcPr>
            <w:tcW w:w="435" w:type="dxa"/>
            <w:vAlign w:val="center"/>
          </w:tcPr>
          <w:p w:rsidR="00F05F72" w:rsidRPr="00670AF5" w:rsidRDefault="00F05F72" w:rsidP="00670AF5">
            <w:pPr>
              <w:jc w:val="center"/>
              <w:rPr>
                <w:rFonts w:ascii="Arial" w:hAnsi="Arial" w:cs="Arial"/>
                <w:b/>
              </w:rPr>
            </w:pPr>
          </w:p>
        </w:tc>
      </w:tr>
      <w:tr w:rsidR="003205B1" w:rsidRPr="002A0E89" w:rsidTr="00670AF5">
        <w:tc>
          <w:tcPr>
            <w:tcW w:w="1461" w:type="dxa"/>
            <w:shd w:val="clear" w:color="auto" w:fill="auto"/>
            <w:vAlign w:val="center"/>
          </w:tcPr>
          <w:p w:rsidR="003205B1" w:rsidRPr="00670AF5" w:rsidRDefault="003205B1" w:rsidP="003205B1">
            <w:pPr>
              <w:jc w:val="center"/>
              <w:rPr>
                <w:rFonts w:ascii="Arial" w:hAnsi="Arial" w:cs="Arial"/>
                <w:bCs/>
              </w:rPr>
            </w:pPr>
            <w:r w:rsidRPr="00670AF5">
              <w:rPr>
                <w:rFonts w:ascii="Arial" w:hAnsi="Arial" w:cs="Arial"/>
                <w:bCs/>
              </w:rPr>
              <w:t>2</w:t>
            </w:r>
            <w:r w:rsidR="002E21ED">
              <w:rPr>
                <w:rFonts w:ascii="Arial" w:hAnsi="Arial" w:cs="Arial"/>
                <w:bCs/>
              </w:rPr>
              <w:t>a</w:t>
            </w:r>
          </w:p>
        </w:tc>
        <w:tc>
          <w:tcPr>
            <w:tcW w:w="2776" w:type="dxa"/>
            <w:shd w:val="clear" w:color="auto" w:fill="auto"/>
          </w:tcPr>
          <w:p w:rsidR="003205B1" w:rsidRPr="002E21ED" w:rsidRDefault="00670AF5" w:rsidP="003205B1">
            <w:pPr>
              <w:rPr>
                <w:rFonts w:ascii="Arial" w:hAnsi="Arial" w:cs="Arial"/>
                <w:color w:val="000000"/>
              </w:rPr>
            </w:pPr>
            <w:r w:rsidRPr="00670AF5">
              <w:rPr>
                <w:rFonts w:ascii="Arial" w:hAnsi="Arial" w:cs="Arial"/>
              </w:rPr>
              <w:t>70</w:t>
            </w:r>
            <w:r w:rsidR="003205B1" w:rsidRPr="00670AF5">
              <w:rPr>
                <w:rFonts w:ascii="Arial" w:hAnsi="Arial" w:cs="Arial"/>
              </w:rPr>
              <w:t xml:space="preserve">% of </w:t>
            </w:r>
            <w:r w:rsidRPr="00670AF5">
              <w:rPr>
                <w:rFonts w:ascii="Arial" w:hAnsi="Arial" w:cs="Arial"/>
              </w:rPr>
              <w:t xml:space="preserve">parent carers for </w:t>
            </w:r>
            <w:r w:rsidR="003205B1" w:rsidRPr="00670AF5">
              <w:rPr>
                <w:rFonts w:ascii="Arial" w:hAnsi="Arial" w:cs="Arial"/>
              </w:rPr>
              <w:t>those CYP meeting the criteria to access a service tell us that they receive the right support at the right time from the right service</w:t>
            </w:r>
            <w:r w:rsidR="003205B1" w:rsidRPr="00670AF5">
              <w:rPr>
                <w:rFonts w:ascii="Arial" w:hAnsi="Arial" w:cs="Arial"/>
                <w:color w:val="000000"/>
              </w:rPr>
              <w:t xml:space="preserve"> </w:t>
            </w:r>
          </w:p>
        </w:tc>
        <w:tc>
          <w:tcPr>
            <w:tcW w:w="1226" w:type="dxa"/>
            <w:shd w:val="clear" w:color="auto" w:fill="auto"/>
            <w:vAlign w:val="center"/>
          </w:tcPr>
          <w:p w:rsidR="00670AF5" w:rsidRDefault="00670AF5" w:rsidP="002E21ED">
            <w:pPr>
              <w:jc w:val="right"/>
              <w:rPr>
                <w:rFonts w:ascii="Arial" w:hAnsi="Arial" w:cs="Arial"/>
                <w:bCs/>
              </w:rPr>
            </w:pPr>
            <w:r>
              <w:rPr>
                <w:rFonts w:ascii="Arial" w:hAnsi="Arial" w:cs="Arial"/>
                <w:bCs/>
              </w:rPr>
              <w:t>0%</w:t>
            </w:r>
          </w:p>
          <w:p w:rsidR="00670AF5" w:rsidRPr="00670AF5" w:rsidRDefault="00670AF5" w:rsidP="00670AF5">
            <w:pPr>
              <w:jc w:val="right"/>
              <w:rPr>
                <w:rFonts w:ascii="Arial" w:hAnsi="Arial" w:cs="Arial"/>
                <w:bCs/>
              </w:rPr>
            </w:pPr>
          </w:p>
        </w:tc>
        <w:tc>
          <w:tcPr>
            <w:tcW w:w="2221" w:type="dxa"/>
            <w:shd w:val="clear" w:color="auto" w:fill="auto"/>
            <w:vAlign w:val="center"/>
          </w:tcPr>
          <w:p w:rsidR="003205B1" w:rsidRDefault="00670AF5" w:rsidP="00670AF5">
            <w:pPr>
              <w:jc w:val="right"/>
              <w:rPr>
                <w:rFonts w:ascii="Arial" w:hAnsi="Arial" w:cs="Arial"/>
                <w:bCs/>
              </w:rPr>
            </w:pPr>
            <w:r>
              <w:rPr>
                <w:rFonts w:ascii="Arial" w:hAnsi="Arial" w:cs="Arial"/>
                <w:bCs/>
              </w:rPr>
              <w:t>30%</w:t>
            </w:r>
          </w:p>
          <w:p w:rsidR="00670AF5" w:rsidRPr="00670AF5" w:rsidRDefault="00670AF5" w:rsidP="002E21ED">
            <w:pPr>
              <w:jc w:val="right"/>
              <w:rPr>
                <w:rFonts w:ascii="Arial" w:hAnsi="Arial" w:cs="Arial"/>
                <w:bCs/>
              </w:rPr>
            </w:pPr>
          </w:p>
        </w:tc>
        <w:tc>
          <w:tcPr>
            <w:tcW w:w="435" w:type="dxa"/>
            <w:shd w:val="clear" w:color="auto" w:fill="auto"/>
            <w:vAlign w:val="center"/>
          </w:tcPr>
          <w:p w:rsidR="003205B1" w:rsidRPr="00670AF5" w:rsidRDefault="003205B1" w:rsidP="00670AF5">
            <w:pPr>
              <w:jc w:val="center"/>
              <w:rPr>
                <w:rFonts w:ascii="Arial" w:hAnsi="Arial" w:cs="Arial"/>
                <w:b/>
              </w:rPr>
            </w:pPr>
          </w:p>
        </w:tc>
        <w:tc>
          <w:tcPr>
            <w:tcW w:w="2593" w:type="dxa"/>
            <w:shd w:val="clear" w:color="auto" w:fill="auto"/>
            <w:vAlign w:val="center"/>
          </w:tcPr>
          <w:p w:rsidR="00670AF5" w:rsidRDefault="00670AF5" w:rsidP="00670AF5">
            <w:pPr>
              <w:jc w:val="right"/>
              <w:rPr>
                <w:rFonts w:ascii="Arial" w:hAnsi="Arial" w:cs="Arial"/>
                <w:bCs/>
              </w:rPr>
            </w:pPr>
            <w:r>
              <w:rPr>
                <w:rFonts w:ascii="Arial" w:hAnsi="Arial" w:cs="Arial"/>
                <w:bCs/>
              </w:rPr>
              <w:t>45%</w:t>
            </w:r>
          </w:p>
          <w:p w:rsidR="003205B1" w:rsidRPr="00670AF5" w:rsidRDefault="003205B1" w:rsidP="002E21ED">
            <w:pPr>
              <w:jc w:val="right"/>
              <w:rPr>
                <w:rFonts w:ascii="Arial" w:hAnsi="Arial" w:cs="Arial"/>
              </w:rPr>
            </w:pPr>
          </w:p>
        </w:tc>
        <w:tc>
          <w:tcPr>
            <w:tcW w:w="434" w:type="dxa"/>
            <w:shd w:val="clear" w:color="auto" w:fill="auto"/>
            <w:vAlign w:val="center"/>
          </w:tcPr>
          <w:p w:rsidR="003205B1" w:rsidRPr="00670AF5" w:rsidRDefault="003205B1" w:rsidP="00670AF5">
            <w:pPr>
              <w:jc w:val="center"/>
              <w:rPr>
                <w:rFonts w:ascii="Arial" w:hAnsi="Arial" w:cs="Arial"/>
                <w:b/>
              </w:rPr>
            </w:pPr>
          </w:p>
        </w:tc>
        <w:tc>
          <w:tcPr>
            <w:tcW w:w="2593" w:type="dxa"/>
            <w:shd w:val="clear" w:color="auto" w:fill="auto"/>
            <w:vAlign w:val="center"/>
          </w:tcPr>
          <w:p w:rsidR="003205B1" w:rsidRPr="00670AF5" w:rsidRDefault="00670AF5" w:rsidP="00670AF5">
            <w:pPr>
              <w:jc w:val="right"/>
              <w:rPr>
                <w:rFonts w:ascii="Arial" w:hAnsi="Arial" w:cs="Arial"/>
                <w:bCs/>
              </w:rPr>
            </w:pPr>
            <w:r w:rsidRPr="00670AF5">
              <w:rPr>
                <w:rFonts w:ascii="Arial" w:hAnsi="Arial" w:cs="Arial"/>
                <w:bCs/>
              </w:rPr>
              <w:t>70%</w:t>
            </w:r>
          </w:p>
          <w:p w:rsidR="00670AF5" w:rsidRPr="00670AF5" w:rsidRDefault="00670AF5" w:rsidP="002E21ED">
            <w:pPr>
              <w:jc w:val="right"/>
              <w:rPr>
                <w:rFonts w:ascii="Arial" w:hAnsi="Arial" w:cs="Arial"/>
                <w:bCs/>
              </w:rPr>
            </w:pPr>
          </w:p>
        </w:tc>
        <w:tc>
          <w:tcPr>
            <w:tcW w:w="435" w:type="dxa"/>
            <w:vAlign w:val="center"/>
          </w:tcPr>
          <w:p w:rsidR="003205B1" w:rsidRPr="00670AF5" w:rsidRDefault="003205B1" w:rsidP="00670AF5">
            <w:pPr>
              <w:jc w:val="center"/>
              <w:rPr>
                <w:rFonts w:ascii="Arial" w:hAnsi="Arial" w:cs="Arial"/>
                <w:b/>
              </w:rPr>
            </w:pPr>
          </w:p>
        </w:tc>
      </w:tr>
      <w:tr w:rsidR="002E21ED" w:rsidRPr="002A0E89" w:rsidTr="00670AF5">
        <w:tc>
          <w:tcPr>
            <w:tcW w:w="1461" w:type="dxa"/>
            <w:shd w:val="clear" w:color="auto" w:fill="auto"/>
            <w:vAlign w:val="center"/>
          </w:tcPr>
          <w:p w:rsidR="002E21ED" w:rsidRPr="00670AF5" w:rsidRDefault="002E21ED" w:rsidP="003205B1">
            <w:pPr>
              <w:jc w:val="center"/>
              <w:rPr>
                <w:rFonts w:ascii="Arial" w:hAnsi="Arial" w:cs="Arial"/>
                <w:bCs/>
              </w:rPr>
            </w:pPr>
            <w:r>
              <w:rPr>
                <w:rFonts w:ascii="Arial" w:hAnsi="Arial" w:cs="Arial"/>
                <w:bCs/>
              </w:rPr>
              <w:t>2b</w:t>
            </w:r>
          </w:p>
        </w:tc>
        <w:tc>
          <w:tcPr>
            <w:tcW w:w="2776" w:type="dxa"/>
            <w:shd w:val="clear" w:color="auto" w:fill="auto"/>
          </w:tcPr>
          <w:p w:rsidR="002E21ED" w:rsidRPr="00670AF5" w:rsidRDefault="002E21ED" w:rsidP="0067469A">
            <w:pPr>
              <w:rPr>
                <w:rFonts w:ascii="Arial" w:hAnsi="Arial" w:cs="Arial"/>
              </w:rPr>
            </w:pPr>
            <w:r w:rsidRPr="00670AF5">
              <w:rPr>
                <w:rFonts w:ascii="Arial" w:hAnsi="Arial" w:cs="Arial"/>
                <w:color w:val="000000"/>
              </w:rPr>
              <w:t>70% of parent carer feedback tells us that SEND services are good or better.</w:t>
            </w:r>
          </w:p>
        </w:tc>
        <w:tc>
          <w:tcPr>
            <w:tcW w:w="1226" w:type="dxa"/>
            <w:shd w:val="clear" w:color="auto" w:fill="auto"/>
            <w:vAlign w:val="center"/>
          </w:tcPr>
          <w:p w:rsidR="002E21ED" w:rsidRDefault="002E21ED" w:rsidP="00670AF5">
            <w:pPr>
              <w:jc w:val="right"/>
              <w:rPr>
                <w:rFonts w:ascii="Arial" w:hAnsi="Arial" w:cs="Arial"/>
                <w:bCs/>
              </w:rPr>
            </w:pPr>
            <w:r>
              <w:rPr>
                <w:rFonts w:ascii="Arial" w:hAnsi="Arial" w:cs="Arial"/>
                <w:bCs/>
              </w:rPr>
              <w:t>0%</w:t>
            </w:r>
          </w:p>
        </w:tc>
        <w:tc>
          <w:tcPr>
            <w:tcW w:w="2221" w:type="dxa"/>
            <w:shd w:val="clear" w:color="auto" w:fill="auto"/>
            <w:vAlign w:val="center"/>
          </w:tcPr>
          <w:p w:rsidR="002E21ED" w:rsidRPr="00670AF5" w:rsidRDefault="002E21ED" w:rsidP="00670AF5">
            <w:pPr>
              <w:jc w:val="right"/>
              <w:rPr>
                <w:rFonts w:ascii="Arial" w:hAnsi="Arial" w:cs="Arial"/>
                <w:bCs/>
              </w:rPr>
            </w:pPr>
            <w:r>
              <w:rPr>
                <w:rFonts w:ascii="Arial" w:hAnsi="Arial" w:cs="Arial"/>
                <w:bCs/>
              </w:rPr>
              <w:t>30%</w:t>
            </w:r>
          </w:p>
        </w:tc>
        <w:tc>
          <w:tcPr>
            <w:tcW w:w="435" w:type="dxa"/>
            <w:shd w:val="clear" w:color="auto" w:fill="auto"/>
            <w:vAlign w:val="center"/>
          </w:tcPr>
          <w:p w:rsidR="002E21ED" w:rsidRPr="00670AF5" w:rsidRDefault="002E21ED" w:rsidP="00670AF5">
            <w:pPr>
              <w:jc w:val="center"/>
              <w:rPr>
                <w:rFonts w:ascii="Arial" w:hAnsi="Arial" w:cs="Arial"/>
                <w:b/>
              </w:rPr>
            </w:pPr>
          </w:p>
        </w:tc>
        <w:tc>
          <w:tcPr>
            <w:tcW w:w="2593" w:type="dxa"/>
            <w:shd w:val="clear" w:color="auto" w:fill="auto"/>
            <w:vAlign w:val="center"/>
          </w:tcPr>
          <w:p w:rsidR="002E21ED" w:rsidRPr="00670AF5" w:rsidRDefault="002E21ED" w:rsidP="00670AF5">
            <w:pPr>
              <w:jc w:val="right"/>
              <w:rPr>
                <w:rFonts w:ascii="Arial" w:hAnsi="Arial" w:cs="Arial"/>
              </w:rPr>
            </w:pPr>
            <w:r>
              <w:rPr>
                <w:rFonts w:ascii="Arial" w:hAnsi="Arial" w:cs="Arial"/>
                <w:bCs/>
              </w:rPr>
              <w:t>45%</w:t>
            </w:r>
          </w:p>
        </w:tc>
        <w:tc>
          <w:tcPr>
            <w:tcW w:w="434" w:type="dxa"/>
            <w:shd w:val="clear" w:color="auto" w:fill="auto"/>
            <w:vAlign w:val="center"/>
          </w:tcPr>
          <w:p w:rsidR="002E21ED" w:rsidRPr="00670AF5" w:rsidRDefault="002E21ED" w:rsidP="00670AF5">
            <w:pPr>
              <w:jc w:val="center"/>
              <w:rPr>
                <w:rFonts w:ascii="Arial" w:hAnsi="Arial" w:cs="Arial"/>
                <w:b/>
              </w:rPr>
            </w:pPr>
          </w:p>
        </w:tc>
        <w:tc>
          <w:tcPr>
            <w:tcW w:w="2593" w:type="dxa"/>
            <w:shd w:val="clear" w:color="auto" w:fill="auto"/>
            <w:vAlign w:val="center"/>
          </w:tcPr>
          <w:p w:rsidR="002E21ED" w:rsidRPr="00670AF5" w:rsidRDefault="002E21ED" w:rsidP="00670AF5">
            <w:pPr>
              <w:jc w:val="right"/>
              <w:rPr>
                <w:rFonts w:ascii="Arial" w:hAnsi="Arial" w:cs="Arial"/>
                <w:bCs/>
              </w:rPr>
            </w:pPr>
            <w:r w:rsidRPr="00670AF5">
              <w:rPr>
                <w:rFonts w:ascii="Arial" w:hAnsi="Arial" w:cs="Arial"/>
                <w:bCs/>
              </w:rPr>
              <w:t>70%</w:t>
            </w:r>
          </w:p>
        </w:tc>
        <w:tc>
          <w:tcPr>
            <w:tcW w:w="435" w:type="dxa"/>
            <w:vAlign w:val="center"/>
          </w:tcPr>
          <w:p w:rsidR="002E21ED" w:rsidRPr="00670AF5" w:rsidRDefault="002E21ED" w:rsidP="00670AF5">
            <w:pPr>
              <w:jc w:val="center"/>
              <w:rPr>
                <w:rFonts w:ascii="Arial" w:hAnsi="Arial" w:cs="Arial"/>
                <w:b/>
              </w:rPr>
            </w:pPr>
          </w:p>
        </w:tc>
      </w:tr>
      <w:tr w:rsidR="003205B1" w:rsidRPr="002A0E89" w:rsidTr="00670AF5">
        <w:tc>
          <w:tcPr>
            <w:tcW w:w="1461" w:type="dxa"/>
            <w:shd w:val="clear" w:color="auto" w:fill="auto"/>
            <w:vAlign w:val="center"/>
          </w:tcPr>
          <w:p w:rsidR="003205B1" w:rsidRPr="00670AF5" w:rsidRDefault="003205B1" w:rsidP="003205B1">
            <w:pPr>
              <w:jc w:val="center"/>
              <w:rPr>
                <w:rFonts w:ascii="Arial" w:hAnsi="Arial" w:cs="Arial"/>
                <w:bCs/>
              </w:rPr>
            </w:pPr>
            <w:r w:rsidRPr="00670AF5">
              <w:rPr>
                <w:rFonts w:ascii="Arial" w:hAnsi="Arial" w:cs="Arial"/>
                <w:bCs/>
              </w:rPr>
              <w:t>3</w:t>
            </w:r>
            <w:r w:rsidR="002E21ED">
              <w:rPr>
                <w:rFonts w:ascii="Arial" w:hAnsi="Arial" w:cs="Arial"/>
                <w:bCs/>
              </w:rPr>
              <w:t>a</w:t>
            </w:r>
          </w:p>
        </w:tc>
        <w:tc>
          <w:tcPr>
            <w:tcW w:w="2776" w:type="dxa"/>
            <w:shd w:val="clear" w:color="auto" w:fill="auto"/>
          </w:tcPr>
          <w:p w:rsidR="003205B1" w:rsidRPr="00670AF5" w:rsidRDefault="00670AF5" w:rsidP="0067469A">
            <w:pPr>
              <w:rPr>
                <w:rFonts w:ascii="Arial" w:hAnsi="Arial" w:cs="Arial"/>
              </w:rPr>
            </w:pPr>
            <w:r w:rsidRPr="00670AF5">
              <w:rPr>
                <w:rFonts w:ascii="Arial" w:hAnsi="Arial" w:cs="Arial"/>
              </w:rPr>
              <w:t>70% of parent carers who tell us in feedback that the ASD / ND support that their child or young person is receiving is good or better</w:t>
            </w:r>
          </w:p>
        </w:tc>
        <w:tc>
          <w:tcPr>
            <w:tcW w:w="1226" w:type="dxa"/>
            <w:shd w:val="clear" w:color="auto" w:fill="auto"/>
            <w:vAlign w:val="center"/>
          </w:tcPr>
          <w:p w:rsidR="003205B1" w:rsidRPr="00670AF5" w:rsidRDefault="00670AF5" w:rsidP="00670AF5">
            <w:pPr>
              <w:jc w:val="right"/>
              <w:rPr>
                <w:rFonts w:ascii="Arial" w:hAnsi="Arial" w:cs="Arial"/>
                <w:bCs/>
              </w:rPr>
            </w:pPr>
            <w:r>
              <w:rPr>
                <w:rFonts w:ascii="Arial" w:hAnsi="Arial" w:cs="Arial"/>
                <w:bCs/>
              </w:rPr>
              <w:t>0%</w:t>
            </w:r>
          </w:p>
        </w:tc>
        <w:tc>
          <w:tcPr>
            <w:tcW w:w="2221" w:type="dxa"/>
            <w:shd w:val="clear" w:color="auto" w:fill="auto"/>
            <w:vAlign w:val="center"/>
          </w:tcPr>
          <w:p w:rsidR="003205B1" w:rsidRPr="00670AF5" w:rsidRDefault="00670AF5" w:rsidP="00670AF5">
            <w:pPr>
              <w:jc w:val="right"/>
              <w:rPr>
                <w:rFonts w:ascii="Arial" w:hAnsi="Arial" w:cs="Arial"/>
                <w:bCs/>
              </w:rPr>
            </w:pPr>
            <w:r w:rsidRPr="00670AF5">
              <w:rPr>
                <w:rFonts w:ascii="Arial" w:hAnsi="Arial" w:cs="Arial"/>
                <w:bCs/>
              </w:rPr>
              <w:t>30%</w:t>
            </w:r>
          </w:p>
        </w:tc>
        <w:tc>
          <w:tcPr>
            <w:tcW w:w="435" w:type="dxa"/>
            <w:shd w:val="clear" w:color="auto" w:fill="auto"/>
            <w:vAlign w:val="center"/>
          </w:tcPr>
          <w:p w:rsidR="003205B1" w:rsidRPr="00670AF5" w:rsidRDefault="003205B1" w:rsidP="00670AF5">
            <w:pPr>
              <w:jc w:val="center"/>
              <w:rPr>
                <w:rFonts w:ascii="Arial" w:hAnsi="Arial" w:cs="Arial"/>
                <w:b/>
              </w:rPr>
            </w:pPr>
          </w:p>
        </w:tc>
        <w:tc>
          <w:tcPr>
            <w:tcW w:w="2593" w:type="dxa"/>
            <w:shd w:val="clear" w:color="auto" w:fill="auto"/>
            <w:vAlign w:val="center"/>
          </w:tcPr>
          <w:p w:rsidR="003205B1" w:rsidRPr="00670AF5" w:rsidRDefault="00670AF5" w:rsidP="00670AF5">
            <w:pPr>
              <w:jc w:val="right"/>
              <w:rPr>
                <w:rFonts w:ascii="Arial" w:hAnsi="Arial" w:cs="Arial"/>
              </w:rPr>
            </w:pPr>
            <w:r w:rsidRPr="00670AF5">
              <w:rPr>
                <w:rFonts w:ascii="Arial" w:hAnsi="Arial" w:cs="Arial"/>
              </w:rPr>
              <w:t>50%</w:t>
            </w:r>
          </w:p>
        </w:tc>
        <w:tc>
          <w:tcPr>
            <w:tcW w:w="434" w:type="dxa"/>
            <w:shd w:val="clear" w:color="auto" w:fill="auto"/>
            <w:vAlign w:val="center"/>
          </w:tcPr>
          <w:p w:rsidR="003205B1" w:rsidRPr="00670AF5" w:rsidRDefault="003205B1" w:rsidP="00670AF5">
            <w:pPr>
              <w:jc w:val="center"/>
              <w:rPr>
                <w:rFonts w:ascii="Arial" w:hAnsi="Arial" w:cs="Arial"/>
                <w:b/>
              </w:rPr>
            </w:pPr>
          </w:p>
        </w:tc>
        <w:tc>
          <w:tcPr>
            <w:tcW w:w="2593" w:type="dxa"/>
            <w:shd w:val="clear" w:color="auto" w:fill="auto"/>
            <w:vAlign w:val="center"/>
          </w:tcPr>
          <w:p w:rsidR="003205B1" w:rsidRPr="00670AF5" w:rsidRDefault="00670AF5" w:rsidP="00670AF5">
            <w:pPr>
              <w:jc w:val="right"/>
              <w:rPr>
                <w:rFonts w:ascii="Arial" w:hAnsi="Arial" w:cs="Arial"/>
                <w:bCs/>
              </w:rPr>
            </w:pPr>
            <w:r w:rsidRPr="00670AF5">
              <w:rPr>
                <w:rFonts w:ascii="Arial" w:hAnsi="Arial" w:cs="Arial"/>
                <w:bCs/>
              </w:rPr>
              <w:t>70%</w:t>
            </w:r>
          </w:p>
        </w:tc>
        <w:tc>
          <w:tcPr>
            <w:tcW w:w="435" w:type="dxa"/>
            <w:vAlign w:val="center"/>
          </w:tcPr>
          <w:p w:rsidR="003205B1" w:rsidRPr="00670AF5" w:rsidRDefault="003205B1" w:rsidP="00670AF5">
            <w:pPr>
              <w:jc w:val="center"/>
              <w:rPr>
                <w:rFonts w:ascii="Arial" w:hAnsi="Arial" w:cs="Arial"/>
                <w:b/>
              </w:rPr>
            </w:pPr>
          </w:p>
        </w:tc>
      </w:tr>
      <w:tr w:rsidR="003205B1" w:rsidRPr="002A0E89" w:rsidTr="00670AF5">
        <w:tc>
          <w:tcPr>
            <w:tcW w:w="1461" w:type="dxa"/>
            <w:shd w:val="clear" w:color="auto" w:fill="auto"/>
            <w:vAlign w:val="center"/>
          </w:tcPr>
          <w:p w:rsidR="003205B1" w:rsidRPr="00670AF5" w:rsidRDefault="003205B1" w:rsidP="003205B1">
            <w:pPr>
              <w:jc w:val="center"/>
              <w:rPr>
                <w:rFonts w:ascii="Arial" w:hAnsi="Arial" w:cs="Arial"/>
                <w:bCs/>
              </w:rPr>
            </w:pPr>
            <w:r w:rsidRPr="00670AF5">
              <w:rPr>
                <w:rFonts w:ascii="Arial" w:hAnsi="Arial" w:cs="Arial"/>
                <w:bCs/>
              </w:rPr>
              <w:t>4</w:t>
            </w:r>
            <w:r w:rsidR="002E21ED">
              <w:rPr>
                <w:rFonts w:ascii="Arial" w:hAnsi="Arial" w:cs="Arial"/>
                <w:bCs/>
              </w:rPr>
              <w:t>a</w:t>
            </w:r>
          </w:p>
        </w:tc>
        <w:tc>
          <w:tcPr>
            <w:tcW w:w="2776" w:type="dxa"/>
            <w:shd w:val="clear" w:color="auto" w:fill="auto"/>
          </w:tcPr>
          <w:p w:rsidR="003205B1" w:rsidRPr="00670AF5" w:rsidRDefault="00703CA7" w:rsidP="0067469A">
            <w:pPr>
              <w:rPr>
                <w:rFonts w:ascii="Arial" w:hAnsi="Arial" w:cs="Arial"/>
              </w:rPr>
            </w:pPr>
            <w:r>
              <w:rPr>
                <w:rFonts w:ascii="Arial" w:hAnsi="Arial" w:cs="Arial"/>
              </w:rPr>
              <w:t>80</w:t>
            </w:r>
            <w:r w:rsidR="00670AF5" w:rsidRPr="00670AF5">
              <w:rPr>
                <w:rFonts w:ascii="Arial" w:hAnsi="Arial" w:cs="Arial"/>
              </w:rPr>
              <w:t xml:space="preserve">% of young people who need to transition to </w:t>
            </w:r>
            <w:r w:rsidR="00670AF5" w:rsidRPr="00670AF5">
              <w:rPr>
                <w:rFonts w:ascii="Arial" w:hAnsi="Arial" w:cs="Arial"/>
              </w:rPr>
              <w:lastRenderedPageBreak/>
              <w:t>age and needs-appropriate services tell us that their experience of the transition process was good or better</w:t>
            </w:r>
          </w:p>
        </w:tc>
        <w:tc>
          <w:tcPr>
            <w:tcW w:w="1226" w:type="dxa"/>
            <w:shd w:val="clear" w:color="auto" w:fill="auto"/>
            <w:vAlign w:val="center"/>
          </w:tcPr>
          <w:p w:rsidR="003205B1" w:rsidRPr="00670AF5" w:rsidRDefault="00670AF5" w:rsidP="00670AF5">
            <w:pPr>
              <w:jc w:val="right"/>
              <w:rPr>
                <w:rFonts w:ascii="Arial" w:hAnsi="Arial" w:cs="Arial"/>
                <w:bCs/>
              </w:rPr>
            </w:pPr>
            <w:r>
              <w:rPr>
                <w:rFonts w:ascii="Arial" w:hAnsi="Arial" w:cs="Arial"/>
                <w:bCs/>
              </w:rPr>
              <w:lastRenderedPageBreak/>
              <w:t>0%</w:t>
            </w:r>
          </w:p>
        </w:tc>
        <w:tc>
          <w:tcPr>
            <w:tcW w:w="2221" w:type="dxa"/>
            <w:shd w:val="clear" w:color="auto" w:fill="auto"/>
            <w:vAlign w:val="center"/>
          </w:tcPr>
          <w:p w:rsidR="003205B1" w:rsidRPr="00670AF5" w:rsidRDefault="00245DCE" w:rsidP="00670AF5">
            <w:pPr>
              <w:jc w:val="right"/>
              <w:rPr>
                <w:rFonts w:ascii="Arial" w:hAnsi="Arial" w:cs="Arial"/>
                <w:bCs/>
              </w:rPr>
            </w:pPr>
            <w:r>
              <w:rPr>
                <w:rFonts w:ascii="Arial" w:hAnsi="Arial" w:cs="Arial"/>
                <w:bCs/>
              </w:rPr>
              <w:t>20%</w:t>
            </w:r>
          </w:p>
        </w:tc>
        <w:tc>
          <w:tcPr>
            <w:tcW w:w="435" w:type="dxa"/>
            <w:shd w:val="clear" w:color="auto" w:fill="auto"/>
            <w:vAlign w:val="center"/>
          </w:tcPr>
          <w:p w:rsidR="003205B1" w:rsidRPr="00670AF5" w:rsidRDefault="003205B1" w:rsidP="00670AF5">
            <w:pPr>
              <w:jc w:val="center"/>
              <w:rPr>
                <w:rFonts w:ascii="Arial" w:hAnsi="Arial" w:cs="Arial"/>
                <w:b/>
              </w:rPr>
            </w:pPr>
          </w:p>
        </w:tc>
        <w:tc>
          <w:tcPr>
            <w:tcW w:w="2593" w:type="dxa"/>
            <w:shd w:val="clear" w:color="auto" w:fill="auto"/>
            <w:vAlign w:val="center"/>
          </w:tcPr>
          <w:p w:rsidR="003205B1" w:rsidRPr="00670AF5" w:rsidRDefault="00245DCE" w:rsidP="00670AF5">
            <w:pPr>
              <w:jc w:val="right"/>
              <w:rPr>
                <w:rFonts w:ascii="Arial" w:hAnsi="Arial" w:cs="Arial"/>
              </w:rPr>
            </w:pPr>
            <w:r>
              <w:rPr>
                <w:rFonts w:ascii="Arial" w:hAnsi="Arial" w:cs="Arial"/>
              </w:rPr>
              <w:t>45%</w:t>
            </w:r>
          </w:p>
        </w:tc>
        <w:tc>
          <w:tcPr>
            <w:tcW w:w="434" w:type="dxa"/>
            <w:shd w:val="clear" w:color="auto" w:fill="auto"/>
            <w:vAlign w:val="center"/>
          </w:tcPr>
          <w:p w:rsidR="003205B1" w:rsidRPr="00670AF5" w:rsidRDefault="003205B1" w:rsidP="00670AF5">
            <w:pPr>
              <w:jc w:val="center"/>
              <w:rPr>
                <w:rFonts w:ascii="Arial" w:hAnsi="Arial" w:cs="Arial"/>
                <w:b/>
              </w:rPr>
            </w:pPr>
          </w:p>
        </w:tc>
        <w:tc>
          <w:tcPr>
            <w:tcW w:w="2593" w:type="dxa"/>
            <w:shd w:val="clear" w:color="auto" w:fill="auto"/>
            <w:vAlign w:val="center"/>
          </w:tcPr>
          <w:p w:rsidR="003205B1" w:rsidRPr="00670AF5" w:rsidRDefault="00703CA7" w:rsidP="00703CA7">
            <w:pPr>
              <w:jc w:val="right"/>
              <w:rPr>
                <w:rFonts w:ascii="Arial" w:hAnsi="Arial" w:cs="Arial"/>
                <w:bCs/>
              </w:rPr>
            </w:pPr>
            <w:r>
              <w:rPr>
                <w:rFonts w:ascii="Arial" w:hAnsi="Arial" w:cs="Arial"/>
                <w:bCs/>
              </w:rPr>
              <w:t>80</w:t>
            </w:r>
            <w:r w:rsidR="00670AF5" w:rsidRPr="00670AF5">
              <w:rPr>
                <w:rFonts w:ascii="Arial" w:hAnsi="Arial" w:cs="Arial"/>
                <w:bCs/>
              </w:rPr>
              <w:t>%</w:t>
            </w:r>
          </w:p>
        </w:tc>
        <w:tc>
          <w:tcPr>
            <w:tcW w:w="435" w:type="dxa"/>
            <w:vAlign w:val="center"/>
          </w:tcPr>
          <w:p w:rsidR="003205B1" w:rsidRPr="00670AF5" w:rsidRDefault="003205B1" w:rsidP="00670AF5">
            <w:pPr>
              <w:jc w:val="center"/>
              <w:rPr>
                <w:rFonts w:ascii="Arial" w:hAnsi="Arial" w:cs="Arial"/>
                <w:b/>
              </w:rPr>
            </w:pPr>
          </w:p>
        </w:tc>
      </w:tr>
      <w:tr w:rsidR="0004784C" w:rsidRPr="002A0E89" w:rsidTr="00670AF5">
        <w:tc>
          <w:tcPr>
            <w:tcW w:w="1461" w:type="dxa"/>
            <w:shd w:val="clear" w:color="auto" w:fill="auto"/>
            <w:vAlign w:val="center"/>
          </w:tcPr>
          <w:p w:rsidR="0004784C" w:rsidRPr="00670AF5" w:rsidRDefault="003205B1" w:rsidP="003205B1">
            <w:pPr>
              <w:jc w:val="center"/>
              <w:rPr>
                <w:rFonts w:ascii="Arial" w:hAnsi="Arial" w:cs="Arial"/>
                <w:bCs/>
              </w:rPr>
            </w:pPr>
            <w:r w:rsidRPr="00670AF5">
              <w:rPr>
                <w:rFonts w:ascii="Arial" w:hAnsi="Arial" w:cs="Arial"/>
                <w:bCs/>
              </w:rPr>
              <w:t>5</w:t>
            </w:r>
            <w:r w:rsidR="002E21ED">
              <w:rPr>
                <w:rFonts w:ascii="Arial" w:hAnsi="Arial" w:cs="Arial"/>
                <w:bCs/>
              </w:rPr>
              <w:t>a</w:t>
            </w:r>
          </w:p>
        </w:tc>
        <w:tc>
          <w:tcPr>
            <w:tcW w:w="2776" w:type="dxa"/>
            <w:shd w:val="clear" w:color="auto" w:fill="auto"/>
          </w:tcPr>
          <w:p w:rsidR="0004784C" w:rsidRPr="00670AF5" w:rsidRDefault="008A72FF" w:rsidP="00750A3A">
            <w:pPr>
              <w:rPr>
                <w:rFonts w:ascii="Arial" w:hAnsi="Arial" w:cs="Arial"/>
              </w:rPr>
            </w:pPr>
            <w:r>
              <w:rPr>
                <w:rFonts w:ascii="Arial" w:hAnsi="Arial" w:cs="Arial"/>
              </w:rPr>
              <w:t>7</w:t>
            </w:r>
            <w:r w:rsidR="00703CA7">
              <w:rPr>
                <w:rFonts w:ascii="Arial" w:hAnsi="Arial" w:cs="Arial"/>
              </w:rPr>
              <w:t>0</w:t>
            </w:r>
            <w:r w:rsidR="00637485" w:rsidRPr="00670AF5">
              <w:rPr>
                <w:rFonts w:ascii="Arial" w:hAnsi="Arial" w:cs="Arial"/>
              </w:rPr>
              <w:t xml:space="preserve">% of </w:t>
            </w:r>
            <w:r w:rsidR="00750A3A">
              <w:rPr>
                <w:rFonts w:ascii="Arial" w:hAnsi="Arial" w:cs="Arial"/>
              </w:rPr>
              <w:t>those</w:t>
            </w:r>
            <w:r w:rsidR="00637485" w:rsidRPr="00670AF5">
              <w:rPr>
                <w:rFonts w:ascii="Arial" w:hAnsi="Arial" w:cs="Arial"/>
              </w:rPr>
              <w:t xml:space="preserve"> </w:t>
            </w:r>
            <w:r w:rsidR="00750A3A">
              <w:rPr>
                <w:rFonts w:ascii="Arial" w:hAnsi="Arial" w:cs="Arial"/>
              </w:rPr>
              <w:t>providing feedback on</w:t>
            </w:r>
            <w:r w:rsidR="00637485" w:rsidRPr="00670AF5">
              <w:rPr>
                <w:rFonts w:ascii="Arial" w:hAnsi="Arial" w:cs="Arial"/>
              </w:rPr>
              <w:t xml:space="preserve"> the local offer tell us that they were able to find the information they need</w:t>
            </w:r>
          </w:p>
        </w:tc>
        <w:tc>
          <w:tcPr>
            <w:tcW w:w="1226" w:type="dxa"/>
            <w:shd w:val="clear" w:color="auto" w:fill="auto"/>
            <w:vAlign w:val="center"/>
          </w:tcPr>
          <w:p w:rsidR="003205B1" w:rsidRPr="00670AF5" w:rsidRDefault="00637485" w:rsidP="00670AF5">
            <w:pPr>
              <w:jc w:val="right"/>
              <w:rPr>
                <w:rFonts w:ascii="Arial" w:hAnsi="Arial" w:cs="Arial"/>
                <w:bCs/>
              </w:rPr>
            </w:pPr>
            <w:r w:rsidRPr="00670AF5">
              <w:rPr>
                <w:rFonts w:ascii="Arial" w:hAnsi="Arial" w:cs="Arial"/>
                <w:bCs/>
              </w:rPr>
              <w:t>0%</w:t>
            </w:r>
          </w:p>
          <w:p w:rsidR="0004784C" w:rsidRPr="00670AF5" w:rsidRDefault="0004784C" w:rsidP="002E21ED">
            <w:pPr>
              <w:jc w:val="right"/>
              <w:rPr>
                <w:rFonts w:ascii="Arial" w:hAnsi="Arial" w:cs="Arial"/>
                <w:bCs/>
              </w:rPr>
            </w:pPr>
          </w:p>
        </w:tc>
        <w:tc>
          <w:tcPr>
            <w:tcW w:w="2221" w:type="dxa"/>
            <w:shd w:val="clear" w:color="auto" w:fill="auto"/>
            <w:vAlign w:val="center"/>
          </w:tcPr>
          <w:p w:rsidR="003205B1" w:rsidRPr="00750A3A" w:rsidRDefault="008A72FF" w:rsidP="00670AF5">
            <w:pPr>
              <w:jc w:val="right"/>
              <w:rPr>
                <w:rFonts w:ascii="Arial" w:hAnsi="Arial" w:cs="Arial"/>
                <w:bCs/>
              </w:rPr>
            </w:pPr>
            <w:r>
              <w:rPr>
                <w:rFonts w:ascii="Arial" w:hAnsi="Arial" w:cs="Arial"/>
                <w:bCs/>
              </w:rPr>
              <w:t>5</w:t>
            </w:r>
            <w:r w:rsidR="00750A3A">
              <w:rPr>
                <w:rFonts w:ascii="Arial" w:hAnsi="Arial" w:cs="Arial"/>
                <w:bCs/>
              </w:rPr>
              <w:t>0</w:t>
            </w:r>
            <w:r w:rsidR="00637485" w:rsidRPr="00750A3A">
              <w:rPr>
                <w:rFonts w:ascii="Arial" w:hAnsi="Arial" w:cs="Arial"/>
                <w:bCs/>
              </w:rPr>
              <w:t>%</w:t>
            </w:r>
          </w:p>
          <w:p w:rsidR="0004784C" w:rsidRPr="00750A3A" w:rsidRDefault="0004784C" w:rsidP="002E21ED">
            <w:pPr>
              <w:jc w:val="right"/>
              <w:rPr>
                <w:rFonts w:ascii="Arial" w:hAnsi="Arial" w:cs="Arial"/>
                <w:bCs/>
              </w:rPr>
            </w:pPr>
          </w:p>
        </w:tc>
        <w:tc>
          <w:tcPr>
            <w:tcW w:w="435" w:type="dxa"/>
            <w:shd w:val="clear" w:color="auto" w:fill="auto"/>
            <w:vAlign w:val="center"/>
          </w:tcPr>
          <w:p w:rsidR="0004784C" w:rsidRPr="00750A3A" w:rsidRDefault="0004784C" w:rsidP="00670AF5">
            <w:pPr>
              <w:jc w:val="center"/>
              <w:rPr>
                <w:rFonts w:ascii="Arial" w:hAnsi="Arial" w:cs="Arial"/>
                <w:b/>
              </w:rPr>
            </w:pPr>
          </w:p>
        </w:tc>
        <w:tc>
          <w:tcPr>
            <w:tcW w:w="2593" w:type="dxa"/>
            <w:shd w:val="clear" w:color="auto" w:fill="auto"/>
            <w:vAlign w:val="center"/>
          </w:tcPr>
          <w:p w:rsidR="003205B1" w:rsidRPr="00750A3A" w:rsidRDefault="008A72FF" w:rsidP="00670AF5">
            <w:pPr>
              <w:jc w:val="right"/>
              <w:rPr>
                <w:rFonts w:ascii="Arial" w:hAnsi="Arial" w:cs="Arial"/>
              </w:rPr>
            </w:pPr>
            <w:r>
              <w:rPr>
                <w:rFonts w:ascii="Arial" w:hAnsi="Arial" w:cs="Arial"/>
              </w:rPr>
              <w:t>70</w:t>
            </w:r>
            <w:r w:rsidR="00637485" w:rsidRPr="00750A3A">
              <w:rPr>
                <w:rFonts w:ascii="Arial" w:hAnsi="Arial" w:cs="Arial"/>
              </w:rPr>
              <w:t>%</w:t>
            </w:r>
          </w:p>
          <w:p w:rsidR="0004784C" w:rsidRPr="00750A3A" w:rsidRDefault="0004784C" w:rsidP="002E21ED">
            <w:pPr>
              <w:jc w:val="right"/>
              <w:rPr>
                <w:rFonts w:ascii="Arial" w:hAnsi="Arial" w:cs="Arial"/>
                <w:b/>
              </w:rPr>
            </w:pPr>
          </w:p>
        </w:tc>
        <w:tc>
          <w:tcPr>
            <w:tcW w:w="434" w:type="dxa"/>
            <w:shd w:val="clear" w:color="auto" w:fill="auto"/>
            <w:vAlign w:val="center"/>
          </w:tcPr>
          <w:p w:rsidR="0004784C" w:rsidRPr="00750A3A" w:rsidRDefault="0004784C" w:rsidP="00670AF5">
            <w:pPr>
              <w:jc w:val="center"/>
              <w:rPr>
                <w:rFonts w:ascii="Arial" w:hAnsi="Arial" w:cs="Arial"/>
                <w:b/>
              </w:rPr>
            </w:pPr>
          </w:p>
        </w:tc>
        <w:tc>
          <w:tcPr>
            <w:tcW w:w="2593" w:type="dxa"/>
            <w:shd w:val="clear" w:color="auto" w:fill="auto"/>
            <w:vAlign w:val="center"/>
          </w:tcPr>
          <w:p w:rsidR="003205B1" w:rsidRPr="00750A3A" w:rsidRDefault="008A72FF" w:rsidP="00670AF5">
            <w:pPr>
              <w:jc w:val="right"/>
              <w:rPr>
                <w:rFonts w:ascii="Arial" w:hAnsi="Arial" w:cs="Arial"/>
                <w:bCs/>
              </w:rPr>
            </w:pPr>
            <w:r>
              <w:rPr>
                <w:rFonts w:ascii="Arial" w:hAnsi="Arial" w:cs="Arial"/>
                <w:bCs/>
              </w:rPr>
              <w:t>75</w:t>
            </w:r>
            <w:r w:rsidR="00637485" w:rsidRPr="00750A3A">
              <w:rPr>
                <w:rFonts w:ascii="Arial" w:hAnsi="Arial" w:cs="Arial"/>
                <w:bCs/>
              </w:rPr>
              <w:t>%</w:t>
            </w:r>
          </w:p>
          <w:p w:rsidR="0004784C" w:rsidRPr="00750A3A" w:rsidRDefault="0004784C" w:rsidP="002E21ED">
            <w:pPr>
              <w:rPr>
                <w:rFonts w:ascii="Arial" w:hAnsi="Arial" w:cs="Arial"/>
                <w:bCs/>
              </w:rPr>
            </w:pPr>
          </w:p>
        </w:tc>
        <w:tc>
          <w:tcPr>
            <w:tcW w:w="435" w:type="dxa"/>
            <w:vAlign w:val="center"/>
          </w:tcPr>
          <w:p w:rsidR="0004784C" w:rsidRPr="00670AF5" w:rsidRDefault="0004784C" w:rsidP="00670AF5">
            <w:pPr>
              <w:jc w:val="center"/>
              <w:rPr>
                <w:rFonts w:ascii="Arial" w:hAnsi="Arial" w:cs="Arial"/>
                <w:b/>
              </w:rPr>
            </w:pPr>
          </w:p>
        </w:tc>
      </w:tr>
      <w:tr w:rsidR="002E21ED" w:rsidRPr="002A0E89" w:rsidTr="00670AF5">
        <w:tc>
          <w:tcPr>
            <w:tcW w:w="1461" w:type="dxa"/>
            <w:shd w:val="clear" w:color="auto" w:fill="auto"/>
            <w:vAlign w:val="center"/>
          </w:tcPr>
          <w:p w:rsidR="002E21ED" w:rsidRPr="00670AF5" w:rsidRDefault="002E21ED" w:rsidP="003205B1">
            <w:pPr>
              <w:jc w:val="center"/>
              <w:rPr>
                <w:rFonts w:ascii="Arial" w:hAnsi="Arial" w:cs="Arial"/>
                <w:bCs/>
              </w:rPr>
            </w:pPr>
            <w:r>
              <w:rPr>
                <w:rFonts w:ascii="Arial" w:hAnsi="Arial" w:cs="Arial"/>
                <w:bCs/>
              </w:rPr>
              <w:t>5b</w:t>
            </w:r>
          </w:p>
        </w:tc>
        <w:tc>
          <w:tcPr>
            <w:tcW w:w="2776" w:type="dxa"/>
            <w:shd w:val="clear" w:color="auto" w:fill="auto"/>
          </w:tcPr>
          <w:p w:rsidR="002E21ED" w:rsidRPr="00670AF5" w:rsidRDefault="008A72FF" w:rsidP="00750A3A">
            <w:pPr>
              <w:rPr>
                <w:rFonts w:ascii="Arial" w:hAnsi="Arial" w:cs="Arial"/>
              </w:rPr>
            </w:pPr>
            <w:r>
              <w:rPr>
                <w:rFonts w:ascii="Arial" w:hAnsi="Arial" w:cs="Arial"/>
              </w:rPr>
              <w:t>7</w:t>
            </w:r>
            <w:r w:rsidR="00703CA7">
              <w:rPr>
                <w:rFonts w:ascii="Arial" w:hAnsi="Arial" w:cs="Arial"/>
              </w:rPr>
              <w:t>0</w:t>
            </w:r>
            <w:r w:rsidR="002E21ED" w:rsidRPr="00670AF5">
              <w:rPr>
                <w:rFonts w:ascii="Arial" w:hAnsi="Arial" w:cs="Arial"/>
              </w:rPr>
              <w:t xml:space="preserve">% of </w:t>
            </w:r>
            <w:r w:rsidR="00750A3A">
              <w:rPr>
                <w:rFonts w:ascii="Arial" w:hAnsi="Arial" w:cs="Arial"/>
              </w:rPr>
              <w:t>those providing feedback on</w:t>
            </w:r>
            <w:r w:rsidR="00750A3A" w:rsidRPr="00670AF5">
              <w:rPr>
                <w:rFonts w:ascii="Arial" w:hAnsi="Arial" w:cs="Arial"/>
              </w:rPr>
              <w:t xml:space="preserve"> the local offer</w:t>
            </w:r>
            <w:r w:rsidR="002E21ED" w:rsidRPr="00670AF5">
              <w:rPr>
                <w:rFonts w:ascii="Arial" w:hAnsi="Arial" w:cs="Arial"/>
              </w:rPr>
              <w:t xml:space="preserve"> tell us that </w:t>
            </w:r>
            <w:r w:rsidR="00750A3A">
              <w:rPr>
                <w:rFonts w:ascii="Arial" w:hAnsi="Arial" w:cs="Arial"/>
              </w:rPr>
              <w:t xml:space="preserve">the </w:t>
            </w:r>
            <w:r w:rsidR="002E21ED" w:rsidRPr="00670AF5">
              <w:rPr>
                <w:rFonts w:ascii="Arial" w:hAnsi="Arial" w:cs="Arial"/>
              </w:rPr>
              <w:t>information they accessed was useful</w:t>
            </w:r>
          </w:p>
        </w:tc>
        <w:tc>
          <w:tcPr>
            <w:tcW w:w="1226" w:type="dxa"/>
            <w:shd w:val="clear" w:color="auto" w:fill="auto"/>
            <w:vAlign w:val="center"/>
          </w:tcPr>
          <w:p w:rsidR="002E21ED" w:rsidRPr="00670AF5" w:rsidRDefault="002E21ED" w:rsidP="00670AF5">
            <w:pPr>
              <w:jc w:val="right"/>
              <w:rPr>
                <w:rFonts w:ascii="Arial" w:hAnsi="Arial" w:cs="Arial"/>
                <w:bCs/>
              </w:rPr>
            </w:pPr>
            <w:r w:rsidRPr="00670AF5">
              <w:rPr>
                <w:rFonts w:ascii="Arial" w:hAnsi="Arial" w:cs="Arial"/>
                <w:bCs/>
              </w:rPr>
              <w:t>0%</w:t>
            </w:r>
          </w:p>
        </w:tc>
        <w:tc>
          <w:tcPr>
            <w:tcW w:w="2221" w:type="dxa"/>
            <w:shd w:val="clear" w:color="auto" w:fill="auto"/>
            <w:vAlign w:val="center"/>
          </w:tcPr>
          <w:p w:rsidR="002E21ED" w:rsidRPr="00750A3A" w:rsidRDefault="008A72FF" w:rsidP="00670AF5">
            <w:pPr>
              <w:jc w:val="right"/>
              <w:rPr>
                <w:rFonts w:ascii="Arial" w:hAnsi="Arial" w:cs="Arial"/>
                <w:bCs/>
              </w:rPr>
            </w:pPr>
            <w:r>
              <w:rPr>
                <w:rFonts w:ascii="Arial" w:hAnsi="Arial" w:cs="Arial"/>
                <w:bCs/>
              </w:rPr>
              <w:t>5</w:t>
            </w:r>
            <w:r w:rsidR="00750A3A">
              <w:rPr>
                <w:rFonts w:ascii="Arial" w:hAnsi="Arial" w:cs="Arial"/>
                <w:bCs/>
              </w:rPr>
              <w:t>0</w:t>
            </w:r>
            <w:r w:rsidR="002E21ED" w:rsidRPr="00750A3A">
              <w:rPr>
                <w:rFonts w:ascii="Arial" w:hAnsi="Arial" w:cs="Arial"/>
                <w:bCs/>
              </w:rPr>
              <w:t>%</w:t>
            </w:r>
          </w:p>
        </w:tc>
        <w:tc>
          <w:tcPr>
            <w:tcW w:w="435" w:type="dxa"/>
            <w:shd w:val="clear" w:color="auto" w:fill="auto"/>
            <w:vAlign w:val="center"/>
          </w:tcPr>
          <w:p w:rsidR="002E21ED" w:rsidRPr="00750A3A" w:rsidRDefault="002E21ED" w:rsidP="00670AF5">
            <w:pPr>
              <w:jc w:val="center"/>
              <w:rPr>
                <w:rFonts w:ascii="Arial" w:hAnsi="Arial" w:cs="Arial"/>
                <w:b/>
              </w:rPr>
            </w:pPr>
          </w:p>
        </w:tc>
        <w:tc>
          <w:tcPr>
            <w:tcW w:w="2593" w:type="dxa"/>
            <w:shd w:val="clear" w:color="auto" w:fill="auto"/>
            <w:vAlign w:val="center"/>
          </w:tcPr>
          <w:p w:rsidR="002E21ED" w:rsidRPr="00750A3A" w:rsidRDefault="008A72FF" w:rsidP="00670AF5">
            <w:pPr>
              <w:jc w:val="right"/>
              <w:rPr>
                <w:rFonts w:ascii="Arial" w:hAnsi="Arial" w:cs="Arial"/>
              </w:rPr>
            </w:pPr>
            <w:r>
              <w:rPr>
                <w:rFonts w:ascii="Arial" w:hAnsi="Arial" w:cs="Arial"/>
              </w:rPr>
              <w:t>70</w:t>
            </w:r>
            <w:r w:rsidR="002E21ED" w:rsidRPr="00750A3A">
              <w:rPr>
                <w:rFonts w:ascii="Arial" w:hAnsi="Arial" w:cs="Arial"/>
              </w:rPr>
              <w:t>%</w:t>
            </w:r>
          </w:p>
        </w:tc>
        <w:tc>
          <w:tcPr>
            <w:tcW w:w="434" w:type="dxa"/>
            <w:shd w:val="clear" w:color="auto" w:fill="auto"/>
            <w:vAlign w:val="center"/>
          </w:tcPr>
          <w:p w:rsidR="002E21ED" w:rsidRPr="00750A3A" w:rsidRDefault="002E21ED" w:rsidP="00670AF5">
            <w:pPr>
              <w:jc w:val="center"/>
              <w:rPr>
                <w:rFonts w:ascii="Arial" w:hAnsi="Arial" w:cs="Arial"/>
                <w:b/>
              </w:rPr>
            </w:pPr>
          </w:p>
        </w:tc>
        <w:tc>
          <w:tcPr>
            <w:tcW w:w="2593" w:type="dxa"/>
            <w:shd w:val="clear" w:color="auto" w:fill="auto"/>
            <w:vAlign w:val="center"/>
          </w:tcPr>
          <w:p w:rsidR="002E21ED" w:rsidRPr="00750A3A" w:rsidRDefault="008A72FF" w:rsidP="00670AF5">
            <w:pPr>
              <w:jc w:val="right"/>
              <w:rPr>
                <w:rFonts w:ascii="Arial" w:hAnsi="Arial" w:cs="Arial"/>
                <w:bCs/>
              </w:rPr>
            </w:pPr>
            <w:r>
              <w:rPr>
                <w:rFonts w:ascii="Arial" w:hAnsi="Arial" w:cs="Arial"/>
              </w:rPr>
              <w:t>75</w:t>
            </w:r>
            <w:r w:rsidR="002E21ED" w:rsidRPr="00750A3A">
              <w:rPr>
                <w:rFonts w:ascii="Arial" w:hAnsi="Arial" w:cs="Arial"/>
              </w:rPr>
              <w:t>%</w:t>
            </w:r>
          </w:p>
        </w:tc>
        <w:tc>
          <w:tcPr>
            <w:tcW w:w="435" w:type="dxa"/>
            <w:vAlign w:val="center"/>
          </w:tcPr>
          <w:p w:rsidR="002E21ED" w:rsidRPr="00670AF5" w:rsidRDefault="002E21ED" w:rsidP="00670AF5">
            <w:pPr>
              <w:jc w:val="center"/>
              <w:rPr>
                <w:rFonts w:ascii="Arial" w:hAnsi="Arial" w:cs="Arial"/>
                <w:b/>
              </w:rPr>
            </w:pPr>
          </w:p>
        </w:tc>
      </w:tr>
    </w:tbl>
    <w:p w:rsidR="003C3007" w:rsidRPr="002A0E89" w:rsidRDefault="003C3007" w:rsidP="0017480E">
      <w:pPr>
        <w:rPr>
          <w:rFonts w:ascii="Arial" w:hAnsi="Arial" w:cs="Arial"/>
          <w:b/>
          <w:sz w:val="28"/>
          <w:szCs w:val="28"/>
        </w:rPr>
      </w:pPr>
    </w:p>
    <w:sectPr w:rsidR="003C3007" w:rsidRPr="002A0E89" w:rsidSect="00C85194">
      <w:headerReference w:type="even" r:id="rId12"/>
      <w:headerReference w:type="default" r:id="rId13"/>
      <w:footerReference w:type="default" r:id="rId14"/>
      <w:headerReference w:type="first" r:id="rId15"/>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CA" w:rsidRDefault="00B87FCA" w:rsidP="00961B5E">
      <w:pPr>
        <w:spacing w:after="0" w:line="240" w:lineRule="auto"/>
      </w:pPr>
      <w:r>
        <w:separator/>
      </w:r>
    </w:p>
  </w:endnote>
  <w:endnote w:type="continuationSeparator" w:id="0">
    <w:p w:rsidR="00B87FCA" w:rsidRDefault="00B87FCA" w:rsidP="0096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F0" w:rsidRDefault="001A72F0" w:rsidP="00CB7C37">
    <w:pPr>
      <w:pStyle w:val="Footer"/>
      <w:jc w:val="right"/>
    </w:pPr>
  </w:p>
  <w:p w:rsidR="001A72F0" w:rsidRDefault="007D290E" w:rsidP="00CB7C37">
    <w:pPr>
      <w:pStyle w:val="Footer"/>
      <w:jc w:val="right"/>
    </w:pPr>
    <w:proofErr w:type="spellStart"/>
    <w:r>
      <w:t>DfE</w:t>
    </w:r>
    <w:proofErr w:type="spellEnd"/>
    <w:r>
      <w:t xml:space="preserve"> </w:t>
    </w:r>
    <w:r w:rsidR="00B2790A">
      <w:t xml:space="preserve">NHSE </w:t>
    </w:r>
    <w:r w:rsidR="00336FD6">
      <w:t>Accelerated Plan v 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CA" w:rsidRDefault="00B87FCA" w:rsidP="00961B5E">
      <w:pPr>
        <w:spacing w:after="0" w:line="240" w:lineRule="auto"/>
      </w:pPr>
      <w:r>
        <w:separator/>
      </w:r>
    </w:p>
  </w:footnote>
  <w:footnote w:type="continuationSeparator" w:id="0">
    <w:p w:rsidR="00B87FCA" w:rsidRDefault="00B87FCA" w:rsidP="0096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F0" w:rsidRDefault="00336FD6">
    <w:pPr>
      <w:pStyle w:val="Header"/>
    </w:pPr>
    <w:r>
      <w:rPr>
        <w:noProof/>
      </w:rPr>
      <w:pict w14:anchorId="3C85A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60782" o:spid="_x0000_s2051" type="#_x0000_t136" alt="" style="position:absolute;margin-left:0;margin-top:0;width:552pt;height:127.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F0" w:rsidRDefault="00336FD6">
    <w:pPr>
      <w:pStyle w:val="Header"/>
      <w:jc w:val="right"/>
    </w:pPr>
    <w:r>
      <w:rPr>
        <w:noProof/>
      </w:rPr>
      <w:pict w14:anchorId="0B2DD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60783" o:spid="_x0000_s2050" type="#_x0000_t136" alt="" style="position:absolute;left:0;text-align:left;margin-left:0;margin-top:0;width:552pt;height:127.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RAFT"/>
          <w10:wrap anchorx="margin" anchory="margin"/>
        </v:shape>
      </w:pict>
    </w:r>
    <w:sdt>
      <w:sdtPr>
        <w:id w:val="897705080"/>
        <w:docPartObj>
          <w:docPartGallery w:val="Page Numbers (Top of Page)"/>
          <w:docPartUnique/>
        </w:docPartObj>
      </w:sdtPr>
      <w:sdtEndPr>
        <w:rPr>
          <w:noProof/>
        </w:rPr>
      </w:sdtEndPr>
      <w:sdtContent>
        <w:r w:rsidR="001A72F0">
          <w:fldChar w:fldCharType="begin"/>
        </w:r>
        <w:r w:rsidR="001A72F0">
          <w:instrText xml:space="preserve"> PAGE   \* MERGEFORMAT </w:instrText>
        </w:r>
        <w:r w:rsidR="001A72F0">
          <w:fldChar w:fldCharType="separate"/>
        </w:r>
        <w:r>
          <w:rPr>
            <w:noProof/>
          </w:rPr>
          <w:t>23</w:t>
        </w:r>
        <w:r w:rsidR="001A72F0">
          <w:rPr>
            <w:noProof/>
          </w:rPr>
          <w:fldChar w:fldCharType="end"/>
        </w:r>
      </w:sdtContent>
    </w:sdt>
  </w:p>
  <w:p w:rsidR="001A72F0" w:rsidRDefault="001A7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F0" w:rsidRDefault="00336FD6">
    <w:pPr>
      <w:pStyle w:val="Header"/>
    </w:pPr>
    <w:r>
      <w:rPr>
        <w:noProof/>
      </w:rPr>
      <w:pict w14:anchorId="6C3A7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60781" o:spid="_x0000_s2049" type="#_x0000_t136" alt="" style="position:absolute;margin-left:0;margin-top:0;width:552pt;height:127.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5939"/>
    <w:multiLevelType w:val="multilevel"/>
    <w:tmpl w:val="436C0D3A"/>
    <w:lvl w:ilvl="0">
      <w:start w:val="1"/>
      <w:numFmt w:val="decimal"/>
      <w:lvlText w:val="%1."/>
      <w:lvlJc w:val="left"/>
      <w:pPr>
        <w:ind w:left="720" w:hanging="360"/>
      </w:pPr>
      <w:rPr>
        <w:rFonts w:hint="default"/>
      </w:rPr>
    </w:lvl>
    <w:lvl w:ilvl="1">
      <w:start w:val="6"/>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B43D00"/>
    <w:multiLevelType w:val="hybridMultilevel"/>
    <w:tmpl w:val="D6E4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83994"/>
    <w:multiLevelType w:val="multilevel"/>
    <w:tmpl w:val="436C0D3A"/>
    <w:lvl w:ilvl="0">
      <w:start w:val="1"/>
      <w:numFmt w:val="decimal"/>
      <w:lvlText w:val="%1."/>
      <w:lvlJc w:val="left"/>
      <w:pPr>
        <w:ind w:left="720" w:hanging="360"/>
      </w:pPr>
      <w:rPr>
        <w:rFonts w:hint="default"/>
      </w:rPr>
    </w:lvl>
    <w:lvl w:ilvl="1">
      <w:start w:val="6"/>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D3201D3"/>
    <w:multiLevelType w:val="hybridMultilevel"/>
    <w:tmpl w:val="429245A6"/>
    <w:lvl w:ilvl="0" w:tplc="7408CEC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B373DC"/>
    <w:multiLevelType w:val="hybridMultilevel"/>
    <w:tmpl w:val="FF6C56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B30BDD"/>
    <w:multiLevelType w:val="multilevel"/>
    <w:tmpl w:val="436C0D3A"/>
    <w:lvl w:ilvl="0">
      <w:start w:val="1"/>
      <w:numFmt w:val="decimal"/>
      <w:lvlText w:val="%1."/>
      <w:lvlJc w:val="left"/>
      <w:pPr>
        <w:ind w:left="360" w:hanging="360"/>
      </w:pPr>
      <w:rPr>
        <w:rFonts w:hint="default"/>
      </w:rPr>
    </w:lvl>
    <w:lvl w:ilvl="1">
      <w:start w:val="6"/>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1C44838"/>
    <w:multiLevelType w:val="hybridMultilevel"/>
    <w:tmpl w:val="AF20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116B8"/>
    <w:multiLevelType w:val="multilevel"/>
    <w:tmpl w:val="120A8388"/>
    <w:lvl w:ilvl="0">
      <w:start w:val="2"/>
      <w:numFmt w:val="decimal"/>
      <w:lvlText w:val="%1."/>
      <w:lvlJc w:val="left"/>
      <w:pPr>
        <w:ind w:left="360" w:hanging="360"/>
      </w:pPr>
      <w:rPr>
        <w:rFonts w:hint="default"/>
      </w:rPr>
    </w:lvl>
    <w:lvl w:ilvl="1">
      <w:start w:val="6"/>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5F1672D"/>
    <w:multiLevelType w:val="hybridMultilevel"/>
    <w:tmpl w:val="EB2EE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FF3708F"/>
    <w:multiLevelType w:val="multilevel"/>
    <w:tmpl w:val="BB948C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5F0CFB"/>
    <w:multiLevelType w:val="hybridMultilevel"/>
    <w:tmpl w:val="63BEDCC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54840815"/>
    <w:multiLevelType w:val="hybridMultilevel"/>
    <w:tmpl w:val="5468AC10"/>
    <w:lvl w:ilvl="0" w:tplc="E61E93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146B49"/>
    <w:multiLevelType w:val="hybridMultilevel"/>
    <w:tmpl w:val="863AC1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5313FD"/>
    <w:multiLevelType w:val="hybridMultilevel"/>
    <w:tmpl w:val="E7F42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C402D1A"/>
    <w:multiLevelType w:val="multilevel"/>
    <w:tmpl w:val="E32CA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833409"/>
    <w:multiLevelType w:val="hybridMultilevel"/>
    <w:tmpl w:val="5DEC9C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9165AA"/>
    <w:multiLevelType w:val="multilevel"/>
    <w:tmpl w:val="E1C01F9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7"/>
  </w:num>
  <w:num w:numId="3">
    <w:abstractNumId w:val="18"/>
  </w:num>
  <w:num w:numId="4">
    <w:abstractNumId w:val="3"/>
  </w:num>
  <w:num w:numId="5">
    <w:abstractNumId w:val="4"/>
  </w:num>
  <w:num w:numId="6">
    <w:abstractNumId w:val="10"/>
  </w:num>
  <w:num w:numId="7">
    <w:abstractNumId w:val="5"/>
  </w:num>
  <w:num w:numId="8">
    <w:abstractNumId w:val="15"/>
  </w:num>
  <w:num w:numId="9">
    <w:abstractNumId w:val="9"/>
  </w:num>
  <w:num w:numId="10">
    <w:abstractNumId w:val="17"/>
  </w:num>
  <w:num w:numId="11">
    <w:abstractNumId w:val="14"/>
  </w:num>
  <w:num w:numId="12">
    <w:abstractNumId w:val="12"/>
  </w:num>
  <w:num w:numId="13">
    <w:abstractNumId w:val="16"/>
  </w:num>
  <w:num w:numId="14">
    <w:abstractNumId w:val="11"/>
  </w:num>
  <w:num w:numId="15">
    <w:abstractNumId w:val="0"/>
  </w:num>
  <w:num w:numId="16">
    <w:abstractNumId w:val="2"/>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52"/>
    <w:rsid w:val="0000410B"/>
    <w:rsid w:val="00024715"/>
    <w:rsid w:val="0004784C"/>
    <w:rsid w:val="0005612D"/>
    <w:rsid w:val="00092ECD"/>
    <w:rsid w:val="000940EF"/>
    <w:rsid w:val="000A78C2"/>
    <w:rsid w:val="000B1FB5"/>
    <w:rsid w:val="000B55D9"/>
    <w:rsid w:val="000D09CE"/>
    <w:rsid w:val="000F0D38"/>
    <w:rsid w:val="000F3C55"/>
    <w:rsid w:val="000F7788"/>
    <w:rsid w:val="00104D06"/>
    <w:rsid w:val="00114247"/>
    <w:rsid w:val="00127771"/>
    <w:rsid w:val="00135A18"/>
    <w:rsid w:val="00146FA2"/>
    <w:rsid w:val="00167210"/>
    <w:rsid w:val="0017480E"/>
    <w:rsid w:val="00174F57"/>
    <w:rsid w:val="0018296E"/>
    <w:rsid w:val="001951E2"/>
    <w:rsid w:val="001A72F0"/>
    <w:rsid w:val="001B3DA8"/>
    <w:rsid w:val="001B69EA"/>
    <w:rsid w:val="001C572C"/>
    <w:rsid w:val="001D05FE"/>
    <w:rsid w:val="001D6BD0"/>
    <w:rsid w:val="001E22F8"/>
    <w:rsid w:val="001E3ED5"/>
    <w:rsid w:val="001F4267"/>
    <w:rsid w:val="001F7461"/>
    <w:rsid w:val="00203107"/>
    <w:rsid w:val="00210871"/>
    <w:rsid w:val="0021325C"/>
    <w:rsid w:val="002269B3"/>
    <w:rsid w:val="00231E59"/>
    <w:rsid w:val="00232B7A"/>
    <w:rsid w:val="00240533"/>
    <w:rsid w:val="00245DCE"/>
    <w:rsid w:val="0027708F"/>
    <w:rsid w:val="002921F3"/>
    <w:rsid w:val="002A0E89"/>
    <w:rsid w:val="002A7D54"/>
    <w:rsid w:val="002B084C"/>
    <w:rsid w:val="002B0EF4"/>
    <w:rsid w:val="002C3868"/>
    <w:rsid w:val="002C50B5"/>
    <w:rsid w:val="002D1B44"/>
    <w:rsid w:val="002D779C"/>
    <w:rsid w:val="002E21ED"/>
    <w:rsid w:val="002F22C1"/>
    <w:rsid w:val="003205B1"/>
    <w:rsid w:val="00332CBB"/>
    <w:rsid w:val="00336FD6"/>
    <w:rsid w:val="00346180"/>
    <w:rsid w:val="0036240F"/>
    <w:rsid w:val="00362E52"/>
    <w:rsid w:val="00363A78"/>
    <w:rsid w:val="0036688C"/>
    <w:rsid w:val="0037515F"/>
    <w:rsid w:val="00384867"/>
    <w:rsid w:val="00396B80"/>
    <w:rsid w:val="003B1371"/>
    <w:rsid w:val="003B5B88"/>
    <w:rsid w:val="003B6A77"/>
    <w:rsid w:val="003B720D"/>
    <w:rsid w:val="003C12CF"/>
    <w:rsid w:val="003C3007"/>
    <w:rsid w:val="003C4ADD"/>
    <w:rsid w:val="003C50B0"/>
    <w:rsid w:val="003D02D8"/>
    <w:rsid w:val="003D79AC"/>
    <w:rsid w:val="003E29E4"/>
    <w:rsid w:val="003F5039"/>
    <w:rsid w:val="00402D50"/>
    <w:rsid w:val="004031FB"/>
    <w:rsid w:val="00404271"/>
    <w:rsid w:val="0044231F"/>
    <w:rsid w:val="00452BF9"/>
    <w:rsid w:val="00456307"/>
    <w:rsid w:val="00464EBC"/>
    <w:rsid w:val="00464F84"/>
    <w:rsid w:val="0047008A"/>
    <w:rsid w:val="004A7480"/>
    <w:rsid w:val="004B39AA"/>
    <w:rsid w:val="004E1C1C"/>
    <w:rsid w:val="004E4663"/>
    <w:rsid w:val="004F2D5C"/>
    <w:rsid w:val="00505F55"/>
    <w:rsid w:val="00511E37"/>
    <w:rsid w:val="00520F60"/>
    <w:rsid w:val="005312F3"/>
    <w:rsid w:val="00533488"/>
    <w:rsid w:val="0053424F"/>
    <w:rsid w:val="00550218"/>
    <w:rsid w:val="00552ECE"/>
    <w:rsid w:val="00582B2D"/>
    <w:rsid w:val="005C62F0"/>
    <w:rsid w:val="005D4587"/>
    <w:rsid w:val="005D565B"/>
    <w:rsid w:val="005D6500"/>
    <w:rsid w:val="005D6E31"/>
    <w:rsid w:val="005D7535"/>
    <w:rsid w:val="005E10C5"/>
    <w:rsid w:val="005F34EB"/>
    <w:rsid w:val="006034F3"/>
    <w:rsid w:val="006237F3"/>
    <w:rsid w:val="00631581"/>
    <w:rsid w:val="00637485"/>
    <w:rsid w:val="00640B8F"/>
    <w:rsid w:val="006509E8"/>
    <w:rsid w:val="00657A12"/>
    <w:rsid w:val="00664491"/>
    <w:rsid w:val="006663DC"/>
    <w:rsid w:val="006670C0"/>
    <w:rsid w:val="00670AF5"/>
    <w:rsid w:val="0067469A"/>
    <w:rsid w:val="00676D93"/>
    <w:rsid w:val="006777A8"/>
    <w:rsid w:val="00682391"/>
    <w:rsid w:val="0068390F"/>
    <w:rsid w:val="006874A9"/>
    <w:rsid w:val="006A79F4"/>
    <w:rsid w:val="006C2B2A"/>
    <w:rsid w:val="006C4C72"/>
    <w:rsid w:val="006D419B"/>
    <w:rsid w:val="006D474D"/>
    <w:rsid w:val="006D6900"/>
    <w:rsid w:val="006E57C4"/>
    <w:rsid w:val="006F43A8"/>
    <w:rsid w:val="00700C30"/>
    <w:rsid w:val="00703CA7"/>
    <w:rsid w:val="007266E1"/>
    <w:rsid w:val="00732CF7"/>
    <w:rsid w:val="007350E7"/>
    <w:rsid w:val="00750A3A"/>
    <w:rsid w:val="00751C9A"/>
    <w:rsid w:val="007551B8"/>
    <w:rsid w:val="00755645"/>
    <w:rsid w:val="00762C07"/>
    <w:rsid w:val="00767BF9"/>
    <w:rsid w:val="00783166"/>
    <w:rsid w:val="0079113D"/>
    <w:rsid w:val="007A5460"/>
    <w:rsid w:val="007B197D"/>
    <w:rsid w:val="007B3ACE"/>
    <w:rsid w:val="007C6D30"/>
    <w:rsid w:val="007C748A"/>
    <w:rsid w:val="007D290E"/>
    <w:rsid w:val="007D341D"/>
    <w:rsid w:val="007E0638"/>
    <w:rsid w:val="007F4DB8"/>
    <w:rsid w:val="00800577"/>
    <w:rsid w:val="00812DA6"/>
    <w:rsid w:val="00820C95"/>
    <w:rsid w:val="00825F47"/>
    <w:rsid w:val="00843CBE"/>
    <w:rsid w:val="00846F1D"/>
    <w:rsid w:val="0086202E"/>
    <w:rsid w:val="008655A8"/>
    <w:rsid w:val="0087554B"/>
    <w:rsid w:val="00893347"/>
    <w:rsid w:val="008A474D"/>
    <w:rsid w:val="008A72FF"/>
    <w:rsid w:val="008D13EA"/>
    <w:rsid w:val="00904E6C"/>
    <w:rsid w:val="00922D20"/>
    <w:rsid w:val="00933DAB"/>
    <w:rsid w:val="009340E2"/>
    <w:rsid w:val="0095137F"/>
    <w:rsid w:val="00952A2F"/>
    <w:rsid w:val="00961B5E"/>
    <w:rsid w:val="00984331"/>
    <w:rsid w:val="00992A4A"/>
    <w:rsid w:val="009C6D3D"/>
    <w:rsid w:val="009D5EA7"/>
    <w:rsid w:val="009D73D3"/>
    <w:rsid w:val="009E01A8"/>
    <w:rsid w:val="009E4350"/>
    <w:rsid w:val="009E6F27"/>
    <w:rsid w:val="009F2888"/>
    <w:rsid w:val="009F5CE2"/>
    <w:rsid w:val="009F68C0"/>
    <w:rsid w:val="00A05A32"/>
    <w:rsid w:val="00A10269"/>
    <w:rsid w:val="00A16E41"/>
    <w:rsid w:val="00A17B76"/>
    <w:rsid w:val="00A213F7"/>
    <w:rsid w:val="00A21D2C"/>
    <w:rsid w:val="00A2384D"/>
    <w:rsid w:val="00A244ED"/>
    <w:rsid w:val="00A41848"/>
    <w:rsid w:val="00A46361"/>
    <w:rsid w:val="00A57FB0"/>
    <w:rsid w:val="00A75E6D"/>
    <w:rsid w:val="00A81D25"/>
    <w:rsid w:val="00A91F3C"/>
    <w:rsid w:val="00AA1C08"/>
    <w:rsid w:val="00AA3C0A"/>
    <w:rsid w:val="00AC65CC"/>
    <w:rsid w:val="00AD3E41"/>
    <w:rsid w:val="00AE4E80"/>
    <w:rsid w:val="00AF6608"/>
    <w:rsid w:val="00B02DDD"/>
    <w:rsid w:val="00B17A57"/>
    <w:rsid w:val="00B248CD"/>
    <w:rsid w:val="00B26920"/>
    <w:rsid w:val="00B2790A"/>
    <w:rsid w:val="00B320D6"/>
    <w:rsid w:val="00B34B40"/>
    <w:rsid w:val="00B446E9"/>
    <w:rsid w:val="00B72D53"/>
    <w:rsid w:val="00B87FCA"/>
    <w:rsid w:val="00B93449"/>
    <w:rsid w:val="00B94C9F"/>
    <w:rsid w:val="00BA6F23"/>
    <w:rsid w:val="00BB0147"/>
    <w:rsid w:val="00BB6E9D"/>
    <w:rsid w:val="00BD31F6"/>
    <w:rsid w:val="00BD459B"/>
    <w:rsid w:val="00BD6613"/>
    <w:rsid w:val="00C01A30"/>
    <w:rsid w:val="00C12EBD"/>
    <w:rsid w:val="00C22DAD"/>
    <w:rsid w:val="00C36095"/>
    <w:rsid w:val="00C465DE"/>
    <w:rsid w:val="00C540E9"/>
    <w:rsid w:val="00C70B81"/>
    <w:rsid w:val="00C77073"/>
    <w:rsid w:val="00C85194"/>
    <w:rsid w:val="00C859B9"/>
    <w:rsid w:val="00C87EFD"/>
    <w:rsid w:val="00C91E6F"/>
    <w:rsid w:val="00CB4164"/>
    <w:rsid w:val="00CB7C37"/>
    <w:rsid w:val="00CC5931"/>
    <w:rsid w:val="00CC723B"/>
    <w:rsid w:val="00CC7521"/>
    <w:rsid w:val="00CD3E98"/>
    <w:rsid w:val="00D07C04"/>
    <w:rsid w:val="00D203D1"/>
    <w:rsid w:val="00D260F8"/>
    <w:rsid w:val="00D30CF1"/>
    <w:rsid w:val="00D46F54"/>
    <w:rsid w:val="00D615EE"/>
    <w:rsid w:val="00D731F3"/>
    <w:rsid w:val="00D73C8D"/>
    <w:rsid w:val="00D842F3"/>
    <w:rsid w:val="00D85F24"/>
    <w:rsid w:val="00D935DC"/>
    <w:rsid w:val="00D9512D"/>
    <w:rsid w:val="00DA1A17"/>
    <w:rsid w:val="00DB04B0"/>
    <w:rsid w:val="00DD5027"/>
    <w:rsid w:val="00DE644E"/>
    <w:rsid w:val="00DE6A54"/>
    <w:rsid w:val="00DF67D1"/>
    <w:rsid w:val="00E05461"/>
    <w:rsid w:val="00E553A2"/>
    <w:rsid w:val="00E60978"/>
    <w:rsid w:val="00E648A9"/>
    <w:rsid w:val="00E67768"/>
    <w:rsid w:val="00E70A9F"/>
    <w:rsid w:val="00E76077"/>
    <w:rsid w:val="00EA1650"/>
    <w:rsid w:val="00EA79BE"/>
    <w:rsid w:val="00EB3BBA"/>
    <w:rsid w:val="00EE7F8A"/>
    <w:rsid w:val="00EF07B8"/>
    <w:rsid w:val="00F043ED"/>
    <w:rsid w:val="00F05F72"/>
    <w:rsid w:val="00F1766E"/>
    <w:rsid w:val="00F21234"/>
    <w:rsid w:val="00F27430"/>
    <w:rsid w:val="00F40D4E"/>
    <w:rsid w:val="00F51003"/>
    <w:rsid w:val="00F52C4B"/>
    <w:rsid w:val="00F56946"/>
    <w:rsid w:val="00F80324"/>
    <w:rsid w:val="00F80401"/>
    <w:rsid w:val="00FB36D3"/>
    <w:rsid w:val="00FC3199"/>
    <w:rsid w:val="00FD041D"/>
    <w:rsid w:val="00FE65F6"/>
    <w:rsid w:val="00FF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6A2F74"/>
  <w15:docId w15:val="{DA05E3AC-8DE8-4440-BFD9-15F4D8EB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848"/>
    <w:pPr>
      <w:ind w:left="720"/>
      <w:contextualSpacing/>
    </w:pPr>
  </w:style>
  <w:style w:type="paragraph" w:styleId="BalloonText">
    <w:name w:val="Balloon Text"/>
    <w:basedOn w:val="Normal"/>
    <w:link w:val="BalloonTextChar"/>
    <w:uiPriority w:val="99"/>
    <w:semiHidden/>
    <w:unhideWhenUsed/>
    <w:rsid w:val="00961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5E"/>
    <w:rPr>
      <w:rFonts w:ascii="Segoe UI" w:hAnsi="Segoe UI" w:cs="Segoe UI"/>
      <w:sz w:val="18"/>
      <w:szCs w:val="18"/>
    </w:rPr>
  </w:style>
  <w:style w:type="paragraph" w:styleId="Header">
    <w:name w:val="header"/>
    <w:basedOn w:val="Normal"/>
    <w:link w:val="HeaderChar"/>
    <w:uiPriority w:val="99"/>
    <w:unhideWhenUsed/>
    <w:rsid w:val="00961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B5E"/>
  </w:style>
  <w:style w:type="paragraph" w:styleId="Footer">
    <w:name w:val="footer"/>
    <w:basedOn w:val="Normal"/>
    <w:link w:val="FooterChar"/>
    <w:uiPriority w:val="99"/>
    <w:unhideWhenUsed/>
    <w:rsid w:val="00961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B5E"/>
  </w:style>
  <w:style w:type="paragraph" w:customStyle="1" w:styleId="DfESOutNumbered">
    <w:name w:val="DfESOutNumbered"/>
    <w:basedOn w:val="Normal"/>
    <w:link w:val="DfESOutNumberedChar"/>
    <w:rsid w:val="00B26920"/>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B26920"/>
    <w:rPr>
      <w:rFonts w:ascii="Arial" w:eastAsia="Times New Roman" w:hAnsi="Arial" w:cs="Arial"/>
      <w:szCs w:val="20"/>
    </w:rPr>
  </w:style>
  <w:style w:type="paragraph" w:customStyle="1" w:styleId="DeptBullets">
    <w:name w:val="DeptBullets"/>
    <w:basedOn w:val="Normal"/>
    <w:link w:val="DeptBulletsChar"/>
    <w:rsid w:val="00B26920"/>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B26920"/>
    <w:rPr>
      <w:rFonts w:ascii="Arial" w:eastAsia="Times New Roman" w:hAnsi="Arial" w:cs="Times New Roman"/>
      <w:sz w:val="24"/>
      <w:szCs w:val="20"/>
    </w:rPr>
  </w:style>
  <w:style w:type="paragraph" w:customStyle="1" w:styleId="Body">
    <w:name w:val="Body"/>
    <w:uiPriority w:val="99"/>
    <w:qFormat/>
    <w:rsid w:val="00CD3E98"/>
    <w:pPr>
      <w:spacing w:after="0" w:line="240" w:lineRule="auto"/>
    </w:pPr>
    <w:rPr>
      <w:rFonts w:ascii="Arial" w:eastAsia="Arial Unicode MS" w:hAnsi="Arial" w:cs="Arial Unicode MS"/>
      <w:color w:val="000000"/>
      <w:lang w:val="en-US" w:eastAsia="en-GB"/>
    </w:rPr>
  </w:style>
  <w:style w:type="character" w:customStyle="1" w:styleId="apple-converted-space">
    <w:name w:val="apple-converted-space"/>
    <w:basedOn w:val="DefaultParagraphFont"/>
    <w:rsid w:val="009340E2"/>
  </w:style>
  <w:style w:type="character" w:styleId="CommentReference">
    <w:name w:val="annotation reference"/>
    <w:basedOn w:val="DefaultParagraphFont"/>
    <w:uiPriority w:val="99"/>
    <w:semiHidden/>
    <w:unhideWhenUsed/>
    <w:rsid w:val="00BA6F23"/>
    <w:rPr>
      <w:sz w:val="16"/>
      <w:szCs w:val="16"/>
    </w:rPr>
  </w:style>
  <w:style w:type="paragraph" w:styleId="CommentText">
    <w:name w:val="annotation text"/>
    <w:basedOn w:val="Normal"/>
    <w:link w:val="CommentTextChar"/>
    <w:uiPriority w:val="99"/>
    <w:semiHidden/>
    <w:unhideWhenUsed/>
    <w:rsid w:val="00BA6F23"/>
    <w:pPr>
      <w:spacing w:line="240" w:lineRule="auto"/>
    </w:pPr>
    <w:rPr>
      <w:sz w:val="20"/>
      <w:szCs w:val="20"/>
    </w:rPr>
  </w:style>
  <w:style w:type="character" w:customStyle="1" w:styleId="CommentTextChar">
    <w:name w:val="Comment Text Char"/>
    <w:basedOn w:val="DefaultParagraphFont"/>
    <w:link w:val="CommentText"/>
    <w:uiPriority w:val="99"/>
    <w:semiHidden/>
    <w:rsid w:val="00BA6F23"/>
    <w:rPr>
      <w:sz w:val="20"/>
      <w:szCs w:val="20"/>
    </w:rPr>
  </w:style>
  <w:style w:type="paragraph" w:styleId="CommentSubject">
    <w:name w:val="annotation subject"/>
    <w:basedOn w:val="CommentText"/>
    <w:next w:val="CommentText"/>
    <w:link w:val="CommentSubjectChar"/>
    <w:uiPriority w:val="99"/>
    <w:semiHidden/>
    <w:unhideWhenUsed/>
    <w:rsid w:val="00BA6F23"/>
    <w:rPr>
      <w:b/>
      <w:bCs/>
    </w:rPr>
  </w:style>
  <w:style w:type="character" w:customStyle="1" w:styleId="CommentSubjectChar">
    <w:name w:val="Comment Subject Char"/>
    <w:basedOn w:val="CommentTextChar"/>
    <w:link w:val="CommentSubject"/>
    <w:uiPriority w:val="99"/>
    <w:semiHidden/>
    <w:rsid w:val="00BA6F23"/>
    <w:rPr>
      <w:b/>
      <w:bCs/>
      <w:sz w:val="20"/>
      <w:szCs w:val="20"/>
    </w:rPr>
  </w:style>
  <w:style w:type="paragraph" w:customStyle="1" w:styleId="Default">
    <w:name w:val="Default"/>
    <w:qFormat/>
    <w:rsid w:val="007B3ACE"/>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5D6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644">
      <w:bodyDiv w:val="1"/>
      <w:marLeft w:val="0"/>
      <w:marRight w:val="0"/>
      <w:marTop w:val="0"/>
      <w:marBottom w:val="0"/>
      <w:divBdr>
        <w:top w:val="none" w:sz="0" w:space="0" w:color="auto"/>
        <w:left w:val="none" w:sz="0" w:space="0" w:color="auto"/>
        <w:bottom w:val="none" w:sz="0" w:space="0" w:color="auto"/>
        <w:right w:val="none" w:sz="0" w:space="0" w:color="auto"/>
      </w:divBdr>
    </w:div>
    <w:div w:id="475417344">
      <w:bodyDiv w:val="1"/>
      <w:marLeft w:val="0"/>
      <w:marRight w:val="0"/>
      <w:marTop w:val="0"/>
      <w:marBottom w:val="0"/>
      <w:divBdr>
        <w:top w:val="none" w:sz="0" w:space="0" w:color="auto"/>
        <w:left w:val="none" w:sz="0" w:space="0" w:color="auto"/>
        <w:bottom w:val="none" w:sz="0" w:space="0" w:color="auto"/>
        <w:right w:val="none" w:sz="0" w:space="0" w:color="auto"/>
      </w:divBdr>
    </w:div>
    <w:div w:id="642151586">
      <w:bodyDiv w:val="1"/>
      <w:marLeft w:val="0"/>
      <w:marRight w:val="0"/>
      <w:marTop w:val="0"/>
      <w:marBottom w:val="0"/>
      <w:divBdr>
        <w:top w:val="none" w:sz="0" w:space="0" w:color="auto"/>
        <w:left w:val="none" w:sz="0" w:space="0" w:color="auto"/>
        <w:bottom w:val="none" w:sz="0" w:space="0" w:color="auto"/>
        <w:right w:val="none" w:sz="0" w:space="0" w:color="auto"/>
      </w:divBdr>
    </w:div>
    <w:div w:id="1236743996">
      <w:bodyDiv w:val="1"/>
      <w:marLeft w:val="0"/>
      <w:marRight w:val="0"/>
      <w:marTop w:val="0"/>
      <w:marBottom w:val="0"/>
      <w:divBdr>
        <w:top w:val="none" w:sz="0" w:space="0" w:color="auto"/>
        <w:left w:val="none" w:sz="0" w:space="0" w:color="auto"/>
        <w:bottom w:val="none" w:sz="0" w:space="0" w:color="auto"/>
        <w:right w:val="none" w:sz="0" w:space="0" w:color="auto"/>
      </w:divBdr>
    </w:div>
    <w:div w:id="1285428816">
      <w:bodyDiv w:val="1"/>
      <w:marLeft w:val="0"/>
      <w:marRight w:val="0"/>
      <w:marTop w:val="0"/>
      <w:marBottom w:val="0"/>
      <w:divBdr>
        <w:top w:val="none" w:sz="0" w:space="0" w:color="auto"/>
        <w:left w:val="none" w:sz="0" w:space="0" w:color="auto"/>
        <w:bottom w:val="none" w:sz="0" w:space="0" w:color="auto"/>
        <w:right w:val="none" w:sz="0" w:space="0" w:color="auto"/>
      </w:divBdr>
    </w:div>
    <w:div w:id="1306011463">
      <w:bodyDiv w:val="1"/>
      <w:marLeft w:val="0"/>
      <w:marRight w:val="0"/>
      <w:marTop w:val="0"/>
      <w:marBottom w:val="0"/>
      <w:divBdr>
        <w:top w:val="none" w:sz="0" w:space="0" w:color="auto"/>
        <w:left w:val="none" w:sz="0" w:space="0" w:color="auto"/>
        <w:bottom w:val="none" w:sz="0" w:space="0" w:color="auto"/>
        <w:right w:val="none" w:sz="0" w:space="0" w:color="auto"/>
      </w:divBdr>
    </w:div>
    <w:div w:id="1311251372">
      <w:bodyDiv w:val="1"/>
      <w:marLeft w:val="0"/>
      <w:marRight w:val="0"/>
      <w:marTop w:val="0"/>
      <w:marBottom w:val="0"/>
      <w:divBdr>
        <w:top w:val="none" w:sz="0" w:space="0" w:color="auto"/>
        <w:left w:val="none" w:sz="0" w:space="0" w:color="auto"/>
        <w:bottom w:val="none" w:sz="0" w:space="0" w:color="auto"/>
        <w:right w:val="none" w:sz="0" w:space="0" w:color="auto"/>
      </w:divBdr>
    </w:div>
    <w:div w:id="1374620198">
      <w:bodyDiv w:val="1"/>
      <w:marLeft w:val="0"/>
      <w:marRight w:val="0"/>
      <w:marTop w:val="0"/>
      <w:marBottom w:val="0"/>
      <w:divBdr>
        <w:top w:val="none" w:sz="0" w:space="0" w:color="auto"/>
        <w:left w:val="none" w:sz="0" w:space="0" w:color="auto"/>
        <w:bottom w:val="none" w:sz="0" w:space="0" w:color="auto"/>
        <w:right w:val="none" w:sz="0" w:space="0" w:color="auto"/>
      </w:divBdr>
    </w:div>
    <w:div w:id="1375692515">
      <w:bodyDiv w:val="1"/>
      <w:marLeft w:val="0"/>
      <w:marRight w:val="0"/>
      <w:marTop w:val="0"/>
      <w:marBottom w:val="0"/>
      <w:divBdr>
        <w:top w:val="none" w:sz="0" w:space="0" w:color="auto"/>
        <w:left w:val="none" w:sz="0" w:space="0" w:color="auto"/>
        <w:bottom w:val="none" w:sz="0" w:space="0" w:color="auto"/>
        <w:right w:val="none" w:sz="0" w:space="0" w:color="auto"/>
      </w:divBdr>
    </w:div>
    <w:div w:id="1683899991">
      <w:bodyDiv w:val="1"/>
      <w:marLeft w:val="0"/>
      <w:marRight w:val="0"/>
      <w:marTop w:val="0"/>
      <w:marBottom w:val="0"/>
      <w:divBdr>
        <w:top w:val="none" w:sz="0" w:space="0" w:color="auto"/>
        <w:left w:val="none" w:sz="0" w:space="0" w:color="auto"/>
        <w:bottom w:val="none" w:sz="0" w:space="0" w:color="auto"/>
        <w:right w:val="none" w:sz="0" w:space="0" w:color="auto"/>
      </w:divBdr>
    </w:div>
    <w:div w:id="19631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6159FF93D5C4682368A3931D96109" ma:contentTypeVersion="10" ma:contentTypeDescription="Create a new document." ma:contentTypeScope="" ma:versionID="e0cd9f5336f9f869be698c2cb35ca6fd">
  <xsd:schema xmlns:xsd="http://www.w3.org/2001/XMLSchema" xmlns:xs="http://www.w3.org/2001/XMLSchema" xmlns:p="http://schemas.microsoft.com/office/2006/metadata/properties" xmlns:ns3="6b903795-1f45-4ce2-acfe-6c2faab471f4" targetNamespace="http://schemas.microsoft.com/office/2006/metadata/properties" ma:root="true" ma:fieldsID="8261b9576a8ef0794dfec245cd764c30" ns3:_="">
    <xsd:import namespace="6b903795-1f45-4ce2-acfe-6c2faab471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03795-1f45-4ce2-acfe-6c2faab47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69AA-E2AC-4EE2-B561-21A970999554}">
  <ds:schemaRefs>
    <ds:schemaRef ds:uri="http://purl.org/dc/elements/1.1/"/>
    <ds:schemaRef ds:uri="http://schemas.microsoft.com/office/2006/metadata/properties"/>
    <ds:schemaRef ds:uri="http://purl.org/dc/terms/"/>
    <ds:schemaRef ds:uri="6b903795-1f45-4ce2-acfe-6c2faab471f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8DA081D-2579-4FB5-9FD0-2D8AC2A897C0}">
  <ds:schemaRefs>
    <ds:schemaRef ds:uri="http://schemas.microsoft.com/sharepoint/v3/contenttype/forms"/>
  </ds:schemaRefs>
</ds:datastoreItem>
</file>

<file path=customXml/itemProps3.xml><?xml version="1.0" encoding="utf-8"?>
<ds:datastoreItem xmlns:ds="http://schemas.openxmlformats.org/officeDocument/2006/customXml" ds:itemID="{5030764E-AAC4-407A-87ED-420F6F7A7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03795-1f45-4ce2-acfe-6c2faab47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9D5B7-B83E-4996-90E1-307CA107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HITCHEN, Cath</dc:creator>
  <cp:lastModifiedBy>Makinson, Helen</cp:lastModifiedBy>
  <cp:revision>5</cp:revision>
  <dcterms:created xsi:type="dcterms:W3CDTF">2020-08-24T13:30:00Z</dcterms:created>
  <dcterms:modified xsi:type="dcterms:W3CDTF">2020-08-26T12:45:00Z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0x0101009826159FF93D5C4682368A3931D96109</vt:lpwstr>
  </property>
  <property fmtid="{D5CDD505-2E9C-101B-9397-08002B2CF9AE}" pid="3" name="_dlc_DocIdItemGuid">
    <vt:lpwstr>f33a989c-3064-4036-82a2-46646571f077</vt:lpwstr>
  </property>
  <property fmtid="{D5CDD505-2E9C-101B-9397-08002B2CF9AE}" pid="4" name="TaxKeyword">
    <vt:lpwstr/>
  </property>
</Properties>
</file>